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5CAFEA" w14:textId="0656935B" w:rsidR="00E90E49" w:rsidRPr="00CE0424" w:rsidRDefault="00E90E49" w:rsidP="00E35559">
      <w:pPr>
        <w:pStyle w:val="3GPPHeader"/>
        <w:spacing w:after="60"/>
        <w:rPr>
          <w:sz w:val="32"/>
          <w:szCs w:val="32"/>
          <w:highlight w:val="yellow"/>
        </w:rPr>
      </w:pPr>
      <w:r w:rsidRPr="00CE0424">
        <w:t>3GPP TSG-RAN WG</w:t>
      </w:r>
      <w:r w:rsidR="00F20F5C">
        <w:t>2</w:t>
      </w:r>
      <w:r w:rsidRPr="00CE0424">
        <w:t xml:space="preserve"> #</w:t>
      </w:r>
      <w:r w:rsidR="00F20F5C">
        <w:t>1</w:t>
      </w:r>
      <w:r w:rsidR="00C268E6">
        <w:t>1</w:t>
      </w:r>
      <w:r w:rsidR="00791415">
        <w:t>1</w:t>
      </w:r>
      <w:r w:rsidR="00F20F5C">
        <w:t>e</w:t>
      </w:r>
      <w:r w:rsidRPr="00CE0424">
        <w:tab/>
      </w:r>
      <w:r w:rsidR="000F0C51" w:rsidRPr="00A5315E">
        <w:rPr>
          <w:sz w:val="32"/>
          <w:szCs w:val="32"/>
        </w:rPr>
        <w:t>R2-2006954</w:t>
      </w:r>
    </w:p>
    <w:p w14:paraId="46D5A5B5" w14:textId="77777777" w:rsidR="00E90E49" w:rsidRPr="00CE0424" w:rsidRDefault="00C268E6" w:rsidP="00311702">
      <w:pPr>
        <w:pStyle w:val="3GPPHeader"/>
      </w:pPr>
      <w:r>
        <w:t xml:space="preserve">Electronic meeting, </w:t>
      </w:r>
      <w:r w:rsidR="00791415">
        <w:t>August</w:t>
      </w:r>
      <w:r>
        <w:t xml:space="preserve"> </w:t>
      </w:r>
      <w:r w:rsidR="00791415">
        <w:t>17</w:t>
      </w:r>
      <w:r w:rsidRPr="00C268E6">
        <w:rPr>
          <w:vertAlign w:val="superscript"/>
        </w:rPr>
        <w:t>t</w:t>
      </w:r>
      <w:r w:rsidR="00791415">
        <w:rPr>
          <w:vertAlign w:val="superscript"/>
        </w:rPr>
        <w:t>h</w:t>
      </w:r>
      <w:r>
        <w:t xml:space="preserve"> – </w:t>
      </w:r>
      <w:r w:rsidR="00791415">
        <w:t>28</w:t>
      </w:r>
      <w:r w:rsidRPr="00C268E6">
        <w:rPr>
          <w:vertAlign w:val="superscript"/>
        </w:rPr>
        <w:t>th</w:t>
      </w:r>
      <w:r>
        <w:t xml:space="preserve"> 2020</w:t>
      </w:r>
    </w:p>
    <w:p w14:paraId="0D42FAB5" w14:textId="77777777" w:rsidR="00E90E49" w:rsidRPr="00CE0424" w:rsidRDefault="00E90E49" w:rsidP="00357380">
      <w:pPr>
        <w:pStyle w:val="3GPPHeader"/>
      </w:pPr>
    </w:p>
    <w:p w14:paraId="5D989F16" w14:textId="7611809F" w:rsidR="00E90E49" w:rsidRPr="00595604" w:rsidRDefault="00E90E49" w:rsidP="00311702">
      <w:pPr>
        <w:pStyle w:val="3GPPHeader"/>
        <w:rPr>
          <w:sz w:val="22"/>
          <w:szCs w:val="22"/>
          <w:lang w:val="en-US"/>
        </w:rPr>
      </w:pPr>
      <w:r w:rsidRPr="00595604">
        <w:rPr>
          <w:sz w:val="22"/>
          <w:szCs w:val="22"/>
          <w:lang w:val="en-US"/>
        </w:rPr>
        <w:t>Agenda Item:</w:t>
      </w:r>
      <w:r w:rsidRPr="00595604">
        <w:rPr>
          <w:sz w:val="22"/>
          <w:szCs w:val="22"/>
          <w:lang w:val="en-US"/>
        </w:rPr>
        <w:tab/>
      </w:r>
      <w:r w:rsidR="000F0C51" w:rsidRPr="00595604">
        <w:rPr>
          <w:sz w:val="22"/>
          <w:szCs w:val="22"/>
          <w:lang w:val="en-US"/>
        </w:rPr>
        <w:t>8.11.3.1</w:t>
      </w:r>
    </w:p>
    <w:p w14:paraId="431BE4B6"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2021EC2A" w14:textId="57A3E74C" w:rsidR="00E90E49" w:rsidRPr="00CE0424" w:rsidRDefault="003D3C45" w:rsidP="00311702">
      <w:pPr>
        <w:pStyle w:val="3GPPHeader"/>
        <w:rPr>
          <w:sz w:val="22"/>
          <w:szCs w:val="22"/>
        </w:rPr>
      </w:pPr>
      <w:r>
        <w:rPr>
          <w:sz w:val="22"/>
          <w:szCs w:val="22"/>
        </w:rPr>
        <w:t>Title:</w:t>
      </w:r>
      <w:r w:rsidR="75198DF4">
        <w:rPr>
          <w:sz w:val="22"/>
          <w:szCs w:val="22"/>
        </w:rPr>
        <w:t xml:space="preserve"> </w:t>
      </w:r>
      <w:r w:rsidR="00E90E49" w:rsidRPr="00CE0424">
        <w:rPr>
          <w:sz w:val="22"/>
          <w:szCs w:val="22"/>
        </w:rPr>
        <w:tab/>
      </w:r>
      <w:r w:rsidR="00F46AA8">
        <w:rPr>
          <w:sz w:val="22"/>
          <w:szCs w:val="22"/>
        </w:rPr>
        <w:t xml:space="preserve">Positioning </w:t>
      </w:r>
      <w:r w:rsidR="2B17A200">
        <w:rPr>
          <w:sz w:val="22"/>
          <w:szCs w:val="22"/>
        </w:rPr>
        <w:t>i</w:t>
      </w:r>
      <w:r w:rsidR="00F46AA8">
        <w:rPr>
          <w:sz w:val="22"/>
          <w:szCs w:val="22"/>
        </w:rPr>
        <w:t xml:space="preserve">ntegrity </w:t>
      </w:r>
      <w:r w:rsidR="00156AE5">
        <w:rPr>
          <w:sz w:val="22"/>
          <w:szCs w:val="22"/>
        </w:rPr>
        <w:t xml:space="preserve">KPIs and </w:t>
      </w:r>
      <w:r w:rsidR="6454343B">
        <w:rPr>
          <w:sz w:val="22"/>
          <w:szCs w:val="22"/>
        </w:rPr>
        <w:t xml:space="preserve">support </w:t>
      </w:r>
      <w:r w:rsidR="00702457" w:rsidRPr="4C47E4C4">
        <w:rPr>
          <w:sz w:val="22"/>
          <w:szCs w:val="22"/>
        </w:rPr>
        <w:t>for RAT dependent use cases</w:t>
      </w:r>
    </w:p>
    <w:p w14:paraId="506DDD20"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2E0019">
        <w:rPr>
          <w:sz w:val="22"/>
          <w:szCs w:val="22"/>
        </w:rPr>
        <w:t>Discussion, Decision</w:t>
      </w:r>
    </w:p>
    <w:p w14:paraId="21C8F49C" w14:textId="77777777" w:rsidR="00E90E49" w:rsidRPr="00CE0424" w:rsidRDefault="00E90E49" w:rsidP="00E90E49"/>
    <w:p w14:paraId="355CD24C" w14:textId="77777777" w:rsidR="00E90E49" w:rsidRPr="00CE0424" w:rsidRDefault="00230D18" w:rsidP="00CE0424">
      <w:pPr>
        <w:pStyle w:val="Heading1"/>
      </w:pPr>
      <w:r>
        <w:t>1</w:t>
      </w:r>
      <w:r>
        <w:tab/>
      </w:r>
      <w:r w:rsidR="00E90E49" w:rsidRPr="00CE0424">
        <w:t>Introduction</w:t>
      </w:r>
    </w:p>
    <w:p w14:paraId="44FC8E58" w14:textId="75760477" w:rsidR="00477768" w:rsidRDefault="00F46AA8" w:rsidP="4C47E4C4">
      <w:pPr>
        <w:pStyle w:val="BodyText"/>
      </w:pPr>
      <w:r w:rsidRPr="4C47E4C4">
        <w:t>Positioning solutions have been specified in 3gpp since Rel-13. However, the solution has been primarily used for emergency call localization</w:t>
      </w:r>
      <w:r w:rsidR="3FE54F91" w:rsidRPr="4C47E4C4">
        <w:t xml:space="preserve"> and the accuracy as the performance metric</w:t>
      </w:r>
      <w:r w:rsidRPr="4C47E4C4">
        <w:t xml:space="preserve">. Rel-17 focuses on providing positioning solution for commercial use case (factory, automation, IIOT). It is expected that operators would monetize by using the 3gpp based </w:t>
      </w:r>
      <w:r w:rsidR="5A04CFE2" w:rsidRPr="4C47E4C4">
        <w:t>p</w:t>
      </w:r>
      <w:r w:rsidRPr="4C47E4C4">
        <w:t>ositioning solution for indoor IIOT scenario.</w:t>
      </w:r>
      <w:r w:rsidR="7D0D2ED6" w:rsidRPr="4C47E4C4">
        <w:t xml:space="preserve"> </w:t>
      </w:r>
    </w:p>
    <w:p w14:paraId="0648F75D" w14:textId="33EB8DA1" w:rsidR="09DF8FC0" w:rsidRPr="00CA6309" w:rsidRDefault="09DF8FC0" w:rsidP="00CA6309">
      <w:pPr>
        <w:jc w:val="both"/>
        <w:rPr>
          <w:rFonts w:ascii="Arial" w:eastAsia="Arial" w:hAnsi="Arial" w:cs="Arial"/>
        </w:rPr>
      </w:pPr>
      <w:r w:rsidRPr="00CA6309">
        <w:rPr>
          <w:rFonts w:ascii="Arial" w:eastAsia="Arial" w:hAnsi="Arial" w:cs="Arial"/>
        </w:rPr>
        <w:t>One of the main objectives of the Rel.17 positioning SI is to explore and introduce the positioning integrity support in 3GPP [1]:</w:t>
      </w:r>
    </w:p>
    <w:p w14:paraId="55BD456A" w14:textId="1AB451C9" w:rsidR="09DF8FC0" w:rsidRDefault="09DF8FC0" w:rsidP="00CA6309">
      <w:pPr>
        <w:pStyle w:val="ListParagraph"/>
        <w:numPr>
          <w:ilvl w:val="0"/>
          <w:numId w:val="2"/>
        </w:numPr>
        <w:rPr>
          <w:rFonts w:ascii="Arial" w:eastAsia="Arial" w:hAnsi="Arial" w:cs="Arial"/>
          <w:i/>
          <w:iCs/>
        </w:rPr>
      </w:pPr>
      <w:r w:rsidRPr="00CA6309">
        <w:rPr>
          <w:rFonts w:ascii="Arial" w:eastAsia="Arial" w:hAnsi="Arial" w:cs="Arial"/>
          <w:i/>
          <w:iCs/>
          <w:sz w:val="20"/>
          <w:szCs w:val="20"/>
          <w:lang w:val="en-GB"/>
        </w:rPr>
        <w:t>Study solutions necessary to support integrity and reliability of assistance data and position information:</w:t>
      </w:r>
    </w:p>
    <w:p w14:paraId="028302E8" w14:textId="27C60CCA" w:rsidR="09DF8FC0" w:rsidRDefault="09DF8FC0" w:rsidP="00CA6309">
      <w:pPr>
        <w:pStyle w:val="ListParagraph"/>
        <w:numPr>
          <w:ilvl w:val="1"/>
          <w:numId w:val="1"/>
        </w:numPr>
        <w:rPr>
          <w:rFonts w:ascii="Arial" w:eastAsia="Arial" w:hAnsi="Arial" w:cs="Arial"/>
          <w:i/>
          <w:iCs/>
        </w:rPr>
      </w:pPr>
      <w:r w:rsidRPr="00CA6309">
        <w:rPr>
          <w:rFonts w:ascii="Arial" w:eastAsia="Arial" w:hAnsi="Arial" w:cs="Arial"/>
          <w:i/>
          <w:iCs/>
          <w:sz w:val="20"/>
          <w:szCs w:val="20"/>
          <w:lang w:val="en-GB"/>
        </w:rPr>
        <w:t>Identify positioning integrity KPIs and relevant use cases.</w:t>
      </w:r>
    </w:p>
    <w:p w14:paraId="20975889" w14:textId="42A0063E" w:rsidR="09DF8FC0" w:rsidRDefault="09DF8FC0" w:rsidP="00CA6309">
      <w:pPr>
        <w:pStyle w:val="ListParagraph"/>
        <w:numPr>
          <w:ilvl w:val="1"/>
          <w:numId w:val="1"/>
        </w:numPr>
        <w:rPr>
          <w:rFonts w:ascii="Arial" w:eastAsia="Arial" w:hAnsi="Arial" w:cs="Arial"/>
          <w:i/>
          <w:iCs/>
        </w:rPr>
      </w:pPr>
      <w:r w:rsidRPr="00CA6309">
        <w:rPr>
          <w:rFonts w:ascii="Arial" w:eastAsia="Arial" w:hAnsi="Arial" w:cs="Arial"/>
          <w:i/>
          <w:iCs/>
          <w:sz w:val="20"/>
          <w:szCs w:val="20"/>
          <w:lang w:val="en-GB"/>
        </w:rPr>
        <w:t xml:space="preserve">Identify the error sources, threat models, occurrence rates and failure modes requiring positioning integrity validation and reporting. </w:t>
      </w:r>
    </w:p>
    <w:p w14:paraId="56F6F7DE" w14:textId="6BBA5E94" w:rsidR="09DF8FC0" w:rsidRDefault="09DF8FC0" w:rsidP="00CA6309">
      <w:pPr>
        <w:pStyle w:val="ListParagraph"/>
        <w:numPr>
          <w:ilvl w:val="1"/>
          <w:numId w:val="1"/>
        </w:numPr>
        <w:rPr>
          <w:rFonts w:ascii="Arial" w:eastAsia="Arial" w:hAnsi="Arial" w:cs="Arial"/>
          <w:i/>
          <w:iCs/>
        </w:rPr>
      </w:pPr>
      <w:r w:rsidRPr="00CA6309">
        <w:rPr>
          <w:rFonts w:ascii="Arial" w:eastAsia="Arial" w:hAnsi="Arial" w:cs="Arial"/>
          <w:i/>
          <w:iCs/>
          <w:sz w:val="20"/>
          <w:szCs w:val="20"/>
          <w:lang w:val="en-GB"/>
        </w:rPr>
        <w:t>Study methodologies for network-assisted and UE-assisted integrity.</w:t>
      </w:r>
    </w:p>
    <w:p w14:paraId="14CE8EAA" w14:textId="25D5CE92" w:rsidR="4C47E4C4" w:rsidRDefault="4C47E4C4" w:rsidP="00CA6309">
      <w:pPr>
        <w:jc w:val="both"/>
        <w:rPr>
          <w:rFonts w:ascii="Arial" w:eastAsia="Arial" w:hAnsi="Arial" w:cs="Arial"/>
        </w:rPr>
      </w:pPr>
    </w:p>
    <w:p w14:paraId="5ECBCC64" w14:textId="55DFC741" w:rsidR="09DF8FC0" w:rsidRPr="00CA6309" w:rsidRDefault="09DF8FC0" w:rsidP="00CA6309">
      <w:pPr>
        <w:jc w:val="both"/>
        <w:rPr>
          <w:rFonts w:ascii="Arial" w:eastAsia="Arial" w:hAnsi="Arial" w:cs="Arial"/>
        </w:rPr>
      </w:pPr>
      <w:r w:rsidRPr="00CA6309">
        <w:rPr>
          <w:rFonts w:ascii="Arial" w:eastAsia="Arial" w:hAnsi="Arial" w:cs="Arial"/>
        </w:rPr>
        <w:t>The introduction of the concept in 3GPP has been initiated by Swift Navigation &amp; ESA to provide integrity for the GNSS based Rel-15 RTK-PPP and Rel-16 RTK-PPP phase 2. The swift navigation motivation paper has been co-signed by DT [2, 3]. While the KPIs, the error sources and most of the methodologies have been only discussed for RAT-independent positioning method, i.e. GNSS, we consider the topic of integrity to be much more general and beneficial to be also enhanced to RAT-dependent positioning as well. Study of integrity solutions for RAT dependent has been considered in the scope of the SI, and hence in this paper we would like to explore the commercial use-cases which benefit from the integrity support</w:t>
      </w:r>
      <w:r w:rsidR="005E32DD">
        <w:rPr>
          <w:rFonts w:ascii="Arial" w:eastAsia="Arial" w:hAnsi="Arial" w:cs="Arial"/>
        </w:rPr>
        <w:t xml:space="preserve"> and the relevant integrity KPIs</w:t>
      </w:r>
      <w:r w:rsidR="00AE1CD2">
        <w:rPr>
          <w:rFonts w:ascii="Arial" w:eastAsia="Arial" w:hAnsi="Arial" w:cs="Arial"/>
        </w:rPr>
        <w:t xml:space="preserve"> for RAT dependent positioning methods</w:t>
      </w:r>
      <w:r w:rsidRPr="00CA6309">
        <w:rPr>
          <w:rFonts w:ascii="Arial" w:eastAsia="Arial" w:hAnsi="Arial" w:cs="Arial"/>
        </w:rPr>
        <w:t xml:space="preserve">. </w:t>
      </w:r>
    </w:p>
    <w:p w14:paraId="5F35DB1B" w14:textId="66A6D43F" w:rsidR="004000E8" w:rsidRDefault="00230D18" w:rsidP="00CE0424">
      <w:pPr>
        <w:pStyle w:val="Heading1"/>
      </w:pPr>
      <w:bookmarkStart w:id="0" w:name="_Ref178064866"/>
      <w:r>
        <w:t>2</w:t>
      </w:r>
      <w:r>
        <w:tab/>
      </w:r>
      <w:r w:rsidR="004000E8" w:rsidRPr="00CE0424">
        <w:t>Discussion</w:t>
      </w:r>
      <w:bookmarkEnd w:id="0"/>
    </w:p>
    <w:p w14:paraId="22810597" w14:textId="77777777" w:rsidR="002947B7" w:rsidRPr="0065106C" w:rsidRDefault="002947B7" w:rsidP="4C47E4C4">
      <w:pPr>
        <w:pStyle w:val="BodyText"/>
        <w:rPr>
          <w:rFonts w:eastAsia="Arial" w:cs="Arial"/>
          <w:lang w:val="en-US"/>
        </w:rPr>
      </w:pPr>
      <w:bookmarkStart w:id="1" w:name="_Toc45799204"/>
      <w:r w:rsidRPr="0065106C">
        <w:rPr>
          <w:rFonts w:eastAsia="Arial" w:cs="Arial"/>
        </w:rPr>
        <w:t>According to the definition, “</w:t>
      </w:r>
      <w:r w:rsidRPr="0065106C">
        <w:rPr>
          <w:rFonts w:eastAsia="Arial" w:cs="Arial"/>
          <w:lang w:val="en-US"/>
        </w:rPr>
        <w:t xml:space="preserve">Integrity” is the measure of </w:t>
      </w:r>
      <w:r w:rsidRPr="0065106C">
        <w:rPr>
          <w:rFonts w:eastAsia="Arial" w:cs="Arial"/>
          <w:u w:val="single"/>
          <w:lang w:val="en-US"/>
        </w:rPr>
        <w:t>trust</w:t>
      </w:r>
      <w:r w:rsidRPr="0065106C">
        <w:rPr>
          <w:rFonts w:eastAsia="Arial" w:cs="Arial"/>
          <w:lang w:val="en-US"/>
        </w:rPr>
        <w:t xml:space="preserve"> that can be placed in the </w:t>
      </w:r>
      <w:r w:rsidRPr="0065106C">
        <w:rPr>
          <w:rFonts w:eastAsia="Arial" w:cs="Arial"/>
          <w:u w:val="single"/>
          <w:lang w:val="en-US"/>
        </w:rPr>
        <w:t>correctness of information</w:t>
      </w:r>
      <w:r w:rsidRPr="0065106C">
        <w:rPr>
          <w:rFonts w:eastAsia="Arial" w:cs="Arial"/>
          <w:lang w:val="en-US"/>
        </w:rPr>
        <w:t xml:space="preserve"> supplied by a navigation system. Integrity includes the ability of a system to provide </w:t>
      </w:r>
      <w:r w:rsidRPr="0065106C">
        <w:rPr>
          <w:rFonts w:eastAsia="Arial" w:cs="Arial"/>
          <w:u w:val="single"/>
          <w:lang w:val="en-US"/>
        </w:rPr>
        <w:t>timely warnings</w:t>
      </w:r>
      <w:r w:rsidRPr="0065106C">
        <w:rPr>
          <w:rFonts w:eastAsia="Arial" w:cs="Arial"/>
          <w:lang w:val="en-US"/>
        </w:rPr>
        <w:t xml:space="preserve"> to user receivers in case of failure. When considering integrity for positioning methods, we can consider the “correctness of information” as the “accuracy” and the trust as the “reliability and the confidence level” of the positioning estimation.  </w:t>
      </w:r>
    </w:p>
    <w:p w14:paraId="4AC0403B" w14:textId="27F6BAB3" w:rsidR="002947B7" w:rsidRPr="0065106C" w:rsidRDefault="002947B7" w:rsidP="4C47E4C4">
      <w:pPr>
        <w:pStyle w:val="BodyText"/>
        <w:rPr>
          <w:rFonts w:eastAsia="Arial" w:cs="Arial"/>
          <w:lang w:val="en-US"/>
        </w:rPr>
      </w:pPr>
      <w:r w:rsidRPr="0065106C">
        <w:rPr>
          <w:rFonts w:eastAsia="Arial" w:cs="Arial"/>
          <w:lang w:val="en-US"/>
        </w:rPr>
        <w:t xml:space="preserve">As it has been already discussed in [2,3], in use-cases where large errors can lead to serious consequences such as wrong legal decisions or wrong charge computations, etc. the integrity KPIs become very important. While, the integrity concept has been built mainly for use-cases such as autonomous driving, UAV (drones), rail and </w:t>
      </w:r>
      <w:r w:rsidR="005773D3">
        <w:rPr>
          <w:rFonts w:eastAsia="Arial" w:cs="Arial"/>
          <w:lang w:val="en-US"/>
        </w:rPr>
        <w:t>m</w:t>
      </w:r>
      <w:r w:rsidRPr="0065106C">
        <w:rPr>
          <w:rFonts w:eastAsia="Arial" w:cs="Arial"/>
          <w:lang w:val="en-US"/>
        </w:rPr>
        <w:t>aritime which are all outdoor positioning use-cases and are mainly covered by GNSS method. We believe that any use-case related to positioning in Ultra Reliable Low Latency Communication (URLLC) naturally requires high integrity performance. Therefore, for example the industrial IoT (</w:t>
      </w:r>
      <w:proofErr w:type="spellStart"/>
      <w:r w:rsidRPr="0065106C">
        <w:rPr>
          <w:rFonts w:eastAsia="Arial" w:cs="Arial"/>
          <w:lang w:val="en-US"/>
        </w:rPr>
        <w:t>IIoT</w:t>
      </w:r>
      <w:proofErr w:type="spellEnd"/>
      <w:r w:rsidRPr="0065106C">
        <w:rPr>
          <w:rFonts w:eastAsia="Arial" w:cs="Arial"/>
          <w:lang w:val="en-US"/>
        </w:rPr>
        <w:t xml:space="preserve">) use-case which </w:t>
      </w:r>
      <w:r w:rsidRPr="0065106C">
        <w:rPr>
          <w:rFonts w:eastAsia="Arial" w:cs="Arial"/>
          <w:lang w:val="en-US"/>
        </w:rPr>
        <w:lastRenderedPageBreak/>
        <w:t xml:space="preserve">is also one of the main use-cases for the current SI shall be considered as a candidate to be enhanced with integrity support, while it lacks a proper GNSS coverage.  </w:t>
      </w:r>
    </w:p>
    <w:p w14:paraId="4C6CF11F" w14:textId="4B56EC11" w:rsidR="002947B7" w:rsidRDefault="002947B7" w:rsidP="00424802">
      <w:pPr>
        <w:pStyle w:val="Observation"/>
        <w:ind w:left="1531" w:hanging="1531"/>
      </w:pPr>
      <w:bookmarkStart w:id="2" w:name="_Hlk46846118"/>
      <w:r>
        <w:t xml:space="preserve">The current studied integrity use-cases such as automotive road and lane identification are </w:t>
      </w:r>
      <w:r w:rsidR="00424802">
        <w:t>based on RAT-independent</w:t>
      </w:r>
      <w:r>
        <w:t xml:space="preserve"> positioning </w:t>
      </w:r>
      <w:r w:rsidR="00424802">
        <w:t>with</w:t>
      </w:r>
      <w:r>
        <w:t xml:space="preserve"> GNSS </w:t>
      </w:r>
      <w:r w:rsidR="00424802">
        <w:t>and onboard sensors.</w:t>
      </w:r>
    </w:p>
    <w:p w14:paraId="0A6B1C5D" w14:textId="77777777" w:rsidR="002947B7" w:rsidRDefault="002947B7" w:rsidP="00424802">
      <w:pPr>
        <w:pStyle w:val="Observation"/>
        <w:ind w:left="1531" w:hanging="1531"/>
      </w:pPr>
      <w:r>
        <w:t>Any use-case related to positioning in Ultra Reliable Low Latency Communication (URLLC) naturally requires high integrity performance.</w:t>
      </w:r>
    </w:p>
    <w:bookmarkEnd w:id="2"/>
    <w:p w14:paraId="2F55E523" w14:textId="15C742B3" w:rsidR="002947B7" w:rsidRDefault="500A8E57">
      <w:pPr>
        <w:jc w:val="both"/>
        <w:rPr>
          <w:rFonts w:ascii="Arial" w:eastAsia="Arial" w:hAnsi="Arial" w:cs="Arial"/>
          <w:noProof/>
        </w:rPr>
      </w:pPr>
      <w:r w:rsidRPr="4C47E4C4">
        <w:rPr>
          <w:rFonts w:ascii="Arial" w:eastAsia="Arial" w:hAnsi="Arial" w:cs="Arial"/>
          <w:noProof/>
        </w:rPr>
        <w:t xml:space="preserve">Within the IIoT scenario, it is very likely that different levels of integrity of the positioning service would be defined. </w:t>
      </w:r>
      <w:r w:rsidR="5AFFE85A" w:rsidRPr="4C47E4C4">
        <w:rPr>
          <w:rFonts w:ascii="Arial" w:eastAsia="Arial" w:hAnsi="Arial" w:cs="Arial"/>
          <w:noProof/>
        </w:rPr>
        <w:t>F</w:t>
      </w:r>
      <w:r w:rsidRPr="4C47E4C4">
        <w:rPr>
          <w:rFonts w:ascii="Arial" w:eastAsia="Arial" w:hAnsi="Arial" w:cs="Arial"/>
          <w:noProof/>
        </w:rPr>
        <w:t>or exampl</w:t>
      </w:r>
      <w:r w:rsidR="6E09E803" w:rsidRPr="4C47E4C4">
        <w:rPr>
          <w:rFonts w:ascii="Arial" w:eastAsia="Arial" w:hAnsi="Arial" w:cs="Arial"/>
          <w:noProof/>
        </w:rPr>
        <w:t>e,</w:t>
      </w:r>
      <w:r w:rsidRPr="4C47E4C4">
        <w:rPr>
          <w:rFonts w:ascii="Arial" w:eastAsia="Arial" w:hAnsi="Arial" w:cs="Arial"/>
          <w:noProof/>
        </w:rPr>
        <w:t xml:space="preserve"> a forklift </w:t>
      </w:r>
      <w:r w:rsidR="7DE77EBA" w:rsidRPr="4C47E4C4">
        <w:rPr>
          <w:rFonts w:ascii="Arial" w:eastAsia="Arial" w:hAnsi="Arial" w:cs="Arial"/>
          <w:noProof/>
        </w:rPr>
        <w:t>can be defined</w:t>
      </w:r>
      <w:r w:rsidRPr="4C47E4C4">
        <w:rPr>
          <w:rFonts w:ascii="Arial" w:eastAsia="Arial" w:hAnsi="Arial" w:cs="Arial"/>
          <w:noProof/>
        </w:rPr>
        <w:t xml:space="preserve"> to move around a particular hall and even within certain paths. However, there are also </w:t>
      </w:r>
      <w:r w:rsidR="00AE34D3">
        <w:rPr>
          <w:rFonts w:ascii="Arial" w:eastAsia="Arial" w:hAnsi="Arial" w:cs="Arial"/>
          <w:noProof/>
        </w:rPr>
        <w:t>other machines</w:t>
      </w:r>
      <w:r w:rsidRPr="4C47E4C4">
        <w:rPr>
          <w:rFonts w:ascii="Arial" w:eastAsia="Arial" w:hAnsi="Arial" w:cs="Arial"/>
          <w:noProof/>
        </w:rPr>
        <w:t xml:space="preserve"> that may move within two or more zone</w:t>
      </w:r>
      <w:r w:rsidR="00B475DA">
        <w:rPr>
          <w:rFonts w:ascii="Arial" w:eastAsia="Arial" w:hAnsi="Arial" w:cs="Arial"/>
          <w:noProof/>
        </w:rPr>
        <w:t>s</w:t>
      </w:r>
      <w:r w:rsidRPr="4C47E4C4">
        <w:rPr>
          <w:rFonts w:ascii="Arial" w:eastAsia="Arial" w:hAnsi="Arial" w:cs="Arial"/>
          <w:noProof/>
        </w:rPr>
        <w:t xml:space="preserve"> in different times of the day or in some other interval. Therefore, we can consider that the positioning performance in an IIoT scenario may depend on the zone in which the device is being service</w:t>
      </w:r>
      <w:r w:rsidR="008F4827">
        <w:rPr>
          <w:rFonts w:ascii="Arial" w:eastAsia="Arial" w:hAnsi="Arial" w:cs="Arial"/>
          <w:noProof/>
        </w:rPr>
        <w:t>d</w:t>
      </w:r>
      <w:r w:rsidRPr="4C47E4C4">
        <w:rPr>
          <w:rFonts w:ascii="Arial" w:eastAsia="Arial" w:hAnsi="Arial" w:cs="Arial"/>
          <w:noProof/>
        </w:rPr>
        <w:t xml:space="preserve"> or also on the use-case and the type of the device which seeks positioning service.     </w:t>
      </w:r>
    </w:p>
    <w:p w14:paraId="4A2BD70E" w14:textId="1E24DA2A" w:rsidR="002947B7" w:rsidRPr="00D61A09" w:rsidRDefault="00E06236" w:rsidP="4C47E4C4">
      <w:pPr>
        <w:pStyle w:val="Observation"/>
      </w:pPr>
      <w:r>
        <w:t xml:space="preserve">Within a </w:t>
      </w:r>
      <w:r w:rsidR="00D10B95">
        <w:t xml:space="preserve">certain </w:t>
      </w:r>
      <w:r>
        <w:t>use-case</w:t>
      </w:r>
      <w:r w:rsidR="00D10B95">
        <w:t xml:space="preserve">, we may still </w:t>
      </w:r>
      <w:r w:rsidR="008208DC">
        <w:t>have different integrity level</w:t>
      </w:r>
      <w:r w:rsidR="00882373">
        <w:t xml:space="preserve"> requirements</w:t>
      </w:r>
      <w:r w:rsidR="00125212">
        <w:t>.</w:t>
      </w:r>
    </w:p>
    <w:p w14:paraId="0EE60191" w14:textId="5261B0A1" w:rsidR="002947B7" w:rsidRPr="00A04F49" w:rsidRDefault="002947B7" w:rsidP="002947B7">
      <w:pPr>
        <w:pStyle w:val="Proposal"/>
      </w:pPr>
      <w:bookmarkStart w:id="3" w:name="_Toc45971966"/>
      <w:bookmarkStart w:id="4" w:name="_Hlk47353896"/>
      <w:r>
        <w:t xml:space="preserve">RAN2 to </w:t>
      </w:r>
      <w:bookmarkEnd w:id="3"/>
      <w:r>
        <w:t xml:space="preserve">include the </w:t>
      </w:r>
      <w:r w:rsidR="00C67447">
        <w:t>proposed text</w:t>
      </w:r>
      <w:r w:rsidR="00AE06AB">
        <w:t xml:space="preserve"> </w:t>
      </w:r>
      <w:r w:rsidR="00267844">
        <w:t xml:space="preserve">in Section </w:t>
      </w:r>
      <w:r w:rsidR="00F83DF5">
        <w:t>5</w:t>
      </w:r>
      <w:r w:rsidR="00267844">
        <w:t xml:space="preserve"> </w:t>
      </w:r>
      <w:r w:rsidR="00C67447">
        <w:t xml:space="preserve">on </w:t>
      </w:r>
      <w:proofErr w:type="spellStart"/>
      <w:r>
        <w:t>IIoT</w:t>
      </w:r>
      <w:proofErr w:type="spellEnd"/>
      <w:r w:rsidR="00C67447">
        <w:t xml:space="preserve"> use-case</w:t>
      </w:r>
      <w:r w:rsidR="00E11FBD">
        <w:t>s</w:t>
      </w:r>
      <w:r w:rsidR="00C67447">
        <w:t xml:space="preserve"> to the </w:t>
      </w:r>
      <w:r w:rsidR="00605A59">
        <w:t xml:space="preserve">TR </w:t>
      </w:r>
      <w:r w:rsidR="00071424">
        <w:t xml:space="preserve">skeleton </w:t>
      </w:r>
      <w:r w:rsidR="00C67447">
        <w:t>[4]</w:t>
      </w:r>
      <w:r w:rsidR="00DB2E1F">
        <w:t>, [5]</w:t>
      </w:r>
      <w:r w:rsidR="00267844">
        <w:t>.</w:t>
      </w:r>
    </w:p>
    <w:bookmarkEnd w:id="4"/>
    <w:p w14:paraId="7C186CB8" w14:textId="77777777" w:rsidR="00A774D1" w:rsidRDefault="00A774D1" w:rsidP="00EE12F2">
      <w:pPr>
        <w:jc w:val="both"/>
        <w:rPr>
          <w:rFonts w:ascii="Arial" w:eastAsia="Arial" w:hAnsi="Arial" w:cs="Arial"/>
          <w:noProof/>
        </w:rPr>
      </w:pPr>
    </w:p>
    <w:p w14:paraId="3B0BE669" w14:textId="3C0670BC" w:rsidR="00EE12F2" w:rsidRPr="00A774D1" w:rsidRDefault="00EE12F2" w:rsidP="00EE12F2">
      <w:pPr>
        <w:jc w:val="both"/>
        <w:rPr>
          <w:rFonts w:ascii="Arial" w:eastAsia="Arial" w:hAnsi="Arial" w:cs="Arial"/>
          <w:noProof/>
        </w:rPr>
      </w:pPr>
      <w:r w:rsidRPr="00A774D1">
        <w:rPr>
          <w:rFonts w:ascii="Arial" w:eastAsia="Arial" w:hAnsi="Arial" w:cs="Arial"/>
          <w:noProof/>
        </w:rPr>
        <w:t>Fig.1 provides the integrity KPIs which based on them it is possible to assess the integrity level of a positioning estimation and also based on their relations, to identify any integrity event. These KPIs are already presented in [</w:t>
      </w:r>
      <w:r w:rsidR="00DB2E1F">
        <w:rPr>
          <w:rFonts w:ascii="Arial" w:eastAsia="Arial" w:hAnsi="Arial" w:cs="Arial"/>
          <w:noProof/>
        </w:rPr>
        <w:t>6</w:t>
      </w:r>
      <w:r w:rsidRPr="00A774D1">
        <w:rPr>
          <w:rFonts w:ascii="Arial" w:eastAsia="Arial" w:hAnsi="Arial" w:cs="Arial"/>
          <w:noProof/>
        </w:rPr>
        <w:t xml:space="preserve">], and here we would like to only emphasize that as the definitions are very general, similar KPIs can be used for both RAT dependent and RAT independent positioning integrity support. </w:t>
      </w:r>
    </w:p>
    <w:p w14:paraId="52931E5D" w14:textId="77777777" w:rsidR="00EE12F2" w:rsidRDefault="00EE12F2" w:rsidP="00EE12F2">
      <w:pPr>
        <w:jc w:val="center"/>
      </w:pPr>
      <w:r>
        <w:rPr>
          <w:noProof/>
        </w:rPr>
        <w:drawing>
          <wp:inline distT="0" distB="0" distL="0" distR="0" wp14:anchorId="75E08F19" wp14:editId="42DEA0AD">
            <wp:extent cx="3771900" cy="151361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830251" cy="1537030"/>
                    </a:xfrm>
                    <a:prstGeom prst="rect">
                      <a:avLst/>
                    </a:prstGeom>
                    <a:noFill/>
                    <a:ln>
                      <a:noFill/>
                    </a:ln>
                  </pic:spPr>
                </pic:pic>
              </a:graphicData>
            </a:graphic>
          </wp:inline>
        </w:drawing>
      </w:r>
    </w:p>
    <w:p w14:paraId="7100B5EA" w14:textId="77777777" w:rsidR="00EE12F2" w:rsidRPr="0048797B" w:rsidRDefault="00EE12F2" w:rsidP="00EE12F2">
      <w:pPr>
        <w:jc w:val="center"/>
        <w:rPr>
          <w:rFonts w:ascii="Arial" w:hAnsi="Arial" w:cs="Arial"/>
        </w:rPr>
      </w:pPr>
      <w:r w:rsidRPr="0048797B">
        <w:rPr>
          <w:rFonts w:ascii="Arial" w:hAnsi="Arial" w:cs="Arial"/>
        </w:rPr>
        <w:t>Fig. 1 Integrity KPIs relevant to both RAT dependent and RAT independent positioning integrity support</w:t>
      </w:r>
    </w:p>
    <w:p w14:paraId="434FD3EF" w14:textId="77777777" w:rsidR="00EE12F2" w:rsidRPr="0048797B" w:rsidRDefault="00EE12F2" w:rsidP="00EE12F2">
      <w:pPr>
        <w:pStyle w:val="Proposal"/>
        <w:numPr>
          <w:ilvl w:val="0"/>
          <w:numId w:val="5"/>
        </w:numPr>
        <w:tabs>
          <w:tab w:val="clear" w:pos="1304"/>
          <w:tab w:val="num" w:pos="1871"/>
        </w:tabs>
        <w:ind w:left="1701" w:hanging="1701"/>
        <w:rPr>
          <w:rFonts w:cs="Arial"/>
        </w:rPr>
      </w:pPr>
      <w:r w:rsidRPr="00A774D1">
        <w:rPr>
          <w:rFonts w:cs="Arial"/>
        </w:rPr>
        <w:t xml:space="preserve">The same integrity KPIs can be used for both RAT dependent and RAT independent </w:t>
      </w:r>
      <w:r w:rsidRPr="0048797B">
        <w:rPr>
          <w:rFonts w:cs="Arial"/>
        </w:rPr>
        <w:t>positioning integrity support.</w:t>
      </w:r>
    </w:p>
    <w:p w14:paraId="68825076" w14:textId="77777777" w:rsidR="00EE12F2" w:rsidRPr="0048797B" w:rsidRDefault="00EE12F2" w:rsidP="00EE12F2">
      <w:pPr>
        <w:jc w:val="both"/>
        <w:rPr>
          <w:rFonts w:ascii="Arial" w:hAnsi="Arial" w:cs="Arial"/>
        </w:rPr>
      </w:pPr>
      <w:r w:rsidRPr="0048797B">
        <w:rPr>
          <w:rFonts w:ascii="Arial" w:hAnsi="Arial" w:cs="Arial"/>
        </w:rPr>
        <w:t xml:space="preserve">Aside from the above KPIs, in order for any 5G use-case to benefit from the integrity support it is important that the accuracy, continuity and the </w:t>
      </w:r>
      <w:proofErr w:type="gramStart"/>
      <w:r w:rsidRPr="0048797B">
        <w:rPr>
          <w:rFonts w:ascii="Arial" w:hAnsi="Arial" w:cs="Arial"/>
        </w:rPr>
        <w:t>availability  of</w:t>
      </w:r>
      <w:proofErr w:type="gramEnd"/>
      <w:r w:rsidRPr="0048797B">
        <w:rPr>
          <w:rFonts w:ascii="Arial" w:hAnsi="Arial" w:cs="Arial"/>
        </w:rPr>
        <w:t xml:space="preserve"> the positioning system would be also considered as integrity KPIs which need to be supported for both RAT dependent and RAT independent integrity positioning support.</w:t>
      </w:r>
    </w:p>
    <w:p w14:paraId="6A55BA7F" w14:textId="0DF30E22" w:rsidR="00EE12F2" w:rsidRPr="0048797B" w:rsidRDefault="00EE12F2" w:rsidP="00EE12F2">
      <w:pPr>
        <w:pStyle w:val="Proposal"/>
        <w:numPr>
          <w:ilvl w:val="0"/>
          <w:numId w:val="5"/>
        </w:numPr>
        <w:tabs>
          <w:tab w:val="clear" w:pos="1304"/>
          <w:tab w:val="num" w:pos="1871"/>
        </w:tabs>
        <w:ind w:left="1701" w:hanging="1701"/>
        <w:rPr>
          <w:rFonts w:cs="Arial"/>
        </w:rPr>
      </w:pPr>
      <w:r w:rsidRPr="00A774D1">
        <w:rPr>
          <w:rFonts w:cs="Arial"/>
        </w:rPr>
        <w:t xml:space="preserve">The </w:t>
      </w:r>
      <w:r w:rsidRPr="0048797B">
        <w:rPr>
          <w:rFonts w:cs="Arial"/>
        </w:rPr>
        <w:t xml:space="preserve">continuity and availability of the integrity support for each use-case shall be also set as KPIs for both RAT dependent and RAT independent integrity positioning support.  </w:t>
      </w:r>
    </w:p>
    <w:p w14:paraId="659E9C49" w14:textId="77777777" w:rsidR="00070D76" w:rsidRDefault="00070D76" w:rsidP="0094135F">
      <w:pPr>
        <w:pStyle w:val="Observation"/>
        <w:numPr>
          <w:ilvl w:val="0"/>
          <w:numId w:val="0"/>
        </w:numPr>
        <w:rPr>
          <w:b w:val="0"/>
          <w:bCs w:val="0"/>
        </w:rPr>
      </w:pPr>
    </w:p>
    <w:p w14:paraId="665C0839" w14:textId="70897D73" w:rsidR="006A1D60" w:rsidRPr="00070D76" w:rsidRDefault="006A1D60" w:rsidP="0094135F">
      <w:pPr>
        <w:pStyle w:val="Observation"/>
        <w:numPr>
          <w:ilvl w:val="0"/>
          <w:numId w:val="0"/>
        </w:numPr>
        <w:rPr>
          <w:rFonts w:eastAsia="MS Mincho"/>
          <w:b w:val="0"/>
        </w:rPr>
      </w:pPr>
      <w:r w:rsidRPr="0094135F">
        <w:rPr>
          <w:rFonts w:eastAsia="MS Mincho"/>
          <w:b w:val="0"/>
        </w:rPr>
        <w:t>SA1 TR 22.804 states: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1"/>
        <w:gridCol w:w="7443"/>
      </w:tblGrid>
      <w:tr w:rsidR="006A1D60" w14:paraId="3C34B4CF" w14:textId="77777777" w:rsidTr="0094135F">
        <w:trPr>
          <w:trHeight w:val="169"/>
        </w:trPr>
        <w:tc>
          <w:tcPr>
            <w:tcW w:w="0" w:type="auto"/>
            <w:tcBorders>
              <w:top w:val="single" w:sz="4" w:space="0" w:color="auto"/>
              <w:left w:val="single" w:sz="4" w:space="0" w:color="auto"/>
              <w:bottom w:val="single" w:sz="4" w:space="0" w:color="auto"/>
              <w:right w:val="single" w:sz="4" w:space="0" w:color="auto"/>
            </w:tcBorders>
            <w:hideMark/>
          </w:tcPr>
          <w:p w14:paraId="73B46ABD" w14:textId="77777777" w:rsidR="006A1D60" w:rsidRDefault="006A1D60" w:rsidP="00EE24F7">
            <w:pPr>
              <w:keepNext/>
              <w:keepLines/>
              <w:rPr>
                <w:rFonts w:eastAsia="SimSun"/>
                <w:i/>
                <w:iCs/>
                <w:sz w:val="18"/>
              </w:rPr>
            </w:pPr>
            <w:r>
              <w:rPr>
                <w:i/>
                <w:iCs/>
                <w:sz w:val="18"/>
              </w:rPr>
              <w:t>Factories of the future 10.8</w:t>
            </w:r>
          </w:p>
        </w:tc>
        <w:tc>
          <w:tcPr>
            <w:tcW w:w="7443" w:type="dxa"/>
            <w:tcBorders>
              <w:top w:val="single" w:sz="4" w:space="0" w:color="auto"/>
              <w:left w:val="single" w:sz="4" w:space="0" w:color="auto"/>
              <w:bottom w:val="single" w:sz="4" w:space="0" w:color="auto"/>
              <w:right w:val="single" w:sz="4" w:space="0" w:color="auto"/>
            </w:tcBorders>
            <w:hideMark/>
          </w:tcPr>
          <w:p w14:paraId="6B6FD469" w14:textId="77777777" w:rsidR="006A1D60" w:rsidRDefault="006A1D60" w:rsidP="00EE24F7">
            <w:pPr>
              <w:rPr>
                <w:rFonts w:eastAsia="SimSun"/>
                <w:sz w:val="18"/>
              </w:rPr>
            </w:pPr>
            <w:r>
              <w:rPr>
                <w:sz w:val="18"/>
              </w:rPr>
              <w:t xml:space="preserve">The 5G system shall support an indoor positioning service with horizontal positioning accuracy </w:t>
            </w:r>
            <w:r w:rsidRPr="00982780">
              <w:rPr>
                <w:sz w:val="18"/>
              </w:rPr>
              <w:t xml:space="preserve">better than 1 m, </w:t>
            </w:r>
            <w:r w:rsidRPr="00982780">
              <w:rPr>
                <w:sz w:val="18"/>
                <w:highlight w:val="yellow"/>
              </w:rPr>
              <w:t>99% availability</w:t>
            </w:r>
            <w:r w:rsidRPr="00982780">
              <w:rPr>
                <w:sz w:val="18"/>
              </w:rPr>
              <w:t xml:space="preserve">, heading &lt; 10 degrees and latency for positioning estimation &lt; 15 </w:t>
            </w:r>
            <w:proofErr w:type="spellStart"/>
            <w:r w:rsidRPr="00982780">
              <w:rPr>
                <w:sz w:val="18"/>
              </w:rPr>
              <w:t>ms</w:t>
            </w:r>
            <w:proofErr w:type="spellEnd"/>
            <w:r w:rsidRPr="00982780">
              <w:rPr>
                <w:sz w:val="18"/>
              </w:rPr>
              <w:t xml:space="preserve"> for</w:t>
            </w:r>
            <w:r>
              <w:rPr>
                <w:sz w:val="18"/>
              </w:rPr>
              <w:t xml:space="preserve"> a moving UE with speed up to 10 km/h.</w:t>
            </w:r>
          </w:p>
        </w:tc>
      </w:tr>
    </w:tbl>
    <w:p w14:paraId="47C4DCEB" w14:textId="77777777" w:rsidR="006A1D60" w:rsidRDefault="006A1D60" w:rsidP="002947B7">
      <w:pPr>
        <w:pStyle w:val="Observation"/>
        <w:numPr>
          <w:ilvl w:val="0"/>
          <w:numId w:val="0"/>
        </w:numPr>
      </w:pPr>
    </w:p>
    <w:p w14:paraId="064EECF6" w14:textId="42EA0351" w:rsidR="00E102C2" w:rsidRDefault="00CB3C81" w:rsidP="002947B7">
      <w:pPr>
        <w:pStyle w:val="Observation"/>
        <w:numPr>
          <w:ilvl w:val="0"/>
          <w:numId w:val="0"/>
        </w:numPr>
        <w:rPr>
          <w:b w:val="0"/>
          <w:bCs w:val="0"/>
        </w:rPr>
      </w:pPr>
      <w:r w:rsidRPr="0094135F">
        <w:rPr>
          <w:b w:val="0"/>
        </w:rPr>
        <w:t xml:space="preserve">Based on this </w:t>
      </w:r>
      <w:r w:rsidR="00E71048" w:rsidRPr="0094135F">
        <w:rPr>
          <w:b w:val="0"/>
        </w:rPr>
        <w:t xml:space="preserve">5G system positioning </w:t>
      </w:r>
      <w:r w:rsidRPr="0094135F">
        <w:rPr>
          <w:b w:val="0"/>
        </w:rPr>
        <w:t>requirement</w:t>
      </w:r>
      <w:r w:rsidR="00DF7C2F" w:rsidRPr="0094135F">
        <w:rPr>
          <w:b w:val="0"/>
        </w:rPr>
        <w:t>, availability</w:t>
      </w:r>
      <w:r w:rsidR="00DF7C2F">
        <w:rPr>
          <w:b w:val="0"/>
        </w:rPr>
        <w:t xml:space="preserve"> </w:t>
      </w:r>
      <w:r w:rsidR="001E61B0">
        <w:rPr>
          <w:b w:val="0"/>
          <w:bCs w:val="0"/>
        </w:rPr>
        <w:t>and continuity</w:t>
      </w:r>
      <w:r w:rsidR="00DF7C2F" w:rsidRPr="0094135F">
        <w:rPr>
          <w:b w:val="0"/>
          <w:bCs w:val="0"/>
        </w:rPr>
        <w:t xml:space="preserve"> </w:t>
      </w:r>
      <w:r w:rsidR="001E61B0">
        <w:rPr>
          <w:b w:val="0"/>
          <w:bCs w:val="0"/>
        </w:rPr>
        <w:t>are</w:t>
      </w:r>
      <w:r w:rsidR="00DF7C2F" w:rsidRPr="0094135F">
        <w:rPr>
          <w:b w:val="0"/>
          <w:bCs w:val="0"/>
        </w:rPr>
        <w:t xml:space="preserve"> other </w:t>
      </w:r>
      <w:r w:rsidR="008E44F3">
        <w:rPr>
          <w:b w:val="0"/>
          <w:bCs w:val="0"/>
        </w:rPr>
        <w:t xml:space="preserve">integrity </w:t>
      </w:r>
      <w:r w:rsidR="00DF7C2F" w:rsidRPr="0094135F">
        <w:rPr>
          <w:b w:val="0"/>
          <w:bCs w:val="0"/>
        </w:rPr>
        <w:t>measure</w:t>
      </w:r>
      <w:r w:rsidR="001E61B0">
        <w:rPr>
          <w:b w:val="0"/>
          <w:bCs w:val="0"/>
        </w:rPr>
        <w:t>s</w:t>
      </w:r>
      <w:r w:rsidR="00DF7C2F" w:rsidRPr="0094135F">
        <w:rPr>
          <w:b w:val="0"/>
        </w:rPr>
        <w:t xml:space="preserve"> which </w:t>
      </w:r>
      <w:r w:rsidR="001E61B0">
        <w:rPr>
          <w:b w:val="0"/>
          <w:bCs w:val="0"/>
        </w:rPr>
        <w:t>are</w:t>
      </w:r>
      <w:r w:rsidR="00BE23D5" w:rsidRPr="0094135F">
        <w:rPr>
          <w:b w:val="0"/>
        </w:rPr>
        <w:t xml:space="preserve"> important and </w:t>
      </w:r>
      <w:r w:rsidR="00DF7C2F" w:rsidRPr="0094135F">
        <w:rPr>
          <w:b w:val="0"/>
          <w:bCs w:val="0"/>
        </w:rPr>
        <w:t>need</w:t>
      </w:r>
      <w:r w:rsidR="00DF7C2F" w:rsidRPr="0094135F">
        <w:rPr>
          <w:b w:val="0"/>
        </w:rPr>
        <w:t xml:space="preserve"> to be </w:t>
      </w:r>
      <w:r w:rsidR="00BE23D5" w:rsidRPr="0094135F">
        <w:rPr>
          <w:b w:val="0"/>
        </w:rPr>
        <w:t xml:space="preserve">further studied. </w:t>
      </w:r>
      <w:r w:rsidR="003F5BCD" w:rsidRPr="003F5BCD">
        <w:rPr>
          <w:b w:val="0"/>
          <w:bCs w:val="0"/>
        </w:rPr>
        <w:t xml:space="preserve">Availability is </w:t>
      </w:r>
      <w:r w:rsidR="003F5BCD">
        <w:rPr>
          <w:b w:val="0"/>
          <w:bCs w:val="0"/>
        </w:rPr>
        <w:t xml:space="preserve">the </w:t>
      </w:r>
      <w:r w:rsidR="003F5BCD" w:rsidRPr="003F5BCD">
        <w:rPr>
          <w:b w:val="0"/>
          <w:bCs w:val="0"/>
        </w:rPr>
        <w:t xml:space="preserve">percentage of time when a location system </w:t>
      </w:r>
      <w:proofErr w:type="gramStart"/>
      <w:r w:rsidR="003F5BCD" w:rsidRPr="003F5BCD">
        <w:rPr>
          <w:b w:val="0"/>
          <w:bCs w:val="0"/>
        </w:rPr>
        <w:t>is able to</w:t>
      </w:r>
      <w:proofErr w:type="gramEnd"/>
      <w:r w:rsidR="003F5BCD" w:rsidRPr="003F5BCD">
        <w:rPr>
          <w:b w:val="0"/>
          <w:bCs w:val="0"/>
        </w:rPr>
        <w:t xml:space="preserve"> provide the required location-related data</w:t>
      </w:r>
      <w:r w:rsidR="00E102C2">
        <w:rPr>
          <w:b w:val="0"/>
          <w:bCs w:val="0"/>
        </w:rPr>
        <w:t xml:space="preserve">. </w:t>
      </w:r>
      <w:r w:rsidR="00E102C2" w:rsidRPr="00E102C2">
        <w:rPr>
          <w:b w:val="0"/>
          <w:bCs w:val="0"/>
        </w:rPr>
        <w:t>Availability can be further categorized into</w:t>
      </w:r>
      <w:r w:rsidR="00E102C2">
        <w:rPr>
          <w:b w:val="0"/>
          <w:bCs w:val="0"/>
        </w:rPr>
        <w:t>:</w:t>
      </w:r>
    </w:p>
    <w:p w14:paraId="441CC29E" w14:textId="0BF63709" w:rsidR="00E102C2" w:rsidRDefault="00E102C2" w:rsidP="000B1C61">
      <w:pPr>
        <w:pStyle w:val="Observation"/>
        <w:numPr>
          <w:ilvl w:val="0"/>
          <w:numId w:val="26"/>
        </w:numPr>
        <w:rPr>
          <w:b w:val="0"/>
          <w:bCs w:val="0"/>
        </w:rPr>
      </w:pPr>
      <w:r>
        <w:rPr>
          <w:b w:val="0"/>
          <w:bCs w:val="0"/>
        </w:rPr>
        <w:lastRenderedPageBreak/>
        <w:t>S</w:t>
      </w:r>
      <w:r w:rsidRPr="00E102C2">
        <w:rPr>
          <w:b w:val="0"/>
          <w:bCs w:val="0"/>
        </w:rPr>
        <w:t>ystem availability</w:t>
      </w:r>
      <w:r w:rsidR="00023605">
        <w:rPr>
          <w:b w:val="0"/>
          <w:bCs w:val="0"/>
        </w:rPr>
        <w:t xml:space="preserve">: </w:t>
      </w:r>
      <w:r w:rsidR="00023605" w:rsidRPr="00023605">
        <w:rPr>
          <w:b w:val="0"/>
          <w:bCs w:val="0"/>
        </w:rPr>
        <w:t xml:space="preserve">which is the percentage of time the </w:t>
      </w:r>
      <w:r w:rsidR="004B0BCF">
        <w:rPr>
          <w:b w:val="0"/>
          <w:bCs w:val="0"/>
        </w:rPr>
        <w:t>p</w:t>
      </w:r>
      <w:r w:rsidR="00023605" w:rsidRPr="00023605">
        <w:rPr>
          <w:b w:val="0"/>
          <w:bCs w:val="0"/>
        </w:rPr>
        <w:t xml:space="preserve">ositioning method itself (hardware and software components) </w:t>
      </w:r>
      <w:r w:rsidR="00B26147">
        <w:rPr>
          <w:b w:val="0"/>
          <w:bCs w:val="0"/>
        </w:rPr>
        <w:t>are</w:t>
      </w:r>
      <w:r w:rsidR="00023605" w:rsidRPr="00023605">
        <w:rPr>
          <w:b w:val="0"/>
          <w:bCs w:val="0"/>
        </w:rPr>
        <w:t xml:space="preserve"> available</w:t>
      </w:r>
      <w:r w:rsidR="00AE31D5">
        <w:rPr>
          <w:b w:val="0"/>
          <w:bCs w:val="0"/>
        </w:rPr>
        <w:t xml:space="preserve"> and</w:t>
      </w:r>
      <w:r w:rsidR="00023605" w:rsidRPr="00023605">
        <w:rPr>
          <w:b w:val="0"/>
          <w:bCs w:val="0"/>
        </w:rPr>
        <w:t xml:space="preserve"> operational.</w:t>
      </w:r>
    </w:p>
    <w:p w14:paraId="5CB2803C" w14:textId="7EA4E50B" w:rsidR="00DD2B28" w:rsidRDefault="00071424" w:rsidP="00E102C2">
      <w:pPr>
        <w:pStyle w:val="Observation"/>
        <w:numPr>
          <w:ilvl w:val="0"/>
          <w:numId w:val="26"/>
        </w:numPr>
        <w:rPr>
          <w:b w:val="0"/>
          <w:bCs w:val="0"/>
        </w:rPr>
      </w:pPr>
      <w:r>
        <w:rPr>
          <w:b w:val="0"/>
          <w:bCs w:val="0"/>
        </w:rPr>
        <w:t xml:space="preserve">Assistance data availability latency: </w:t>
      </w:r>
      <w:r w:rsidR="00651E62" w:rsidRPr="00651E62">
        <w:rPr>
          <w:b w:val="0"/>
          <w:bCs w:val="0"/>
        </w:rPr>
        <w:t>measure of the time elapsed between the event triggering the determination of the location-related data for a location target and the availability of the location-related data at the user interface</w:t>
      </w:r>
      <w:r w:rsidR="00D16249">
        <w:rPr>
          <w:b w:val="0"/>
          <w:bCs w:val="0"/>
        </w:rPr>
        <w:t xml:space="preserve">, that can be also </w:t>
      </w:r>
      <w:r w:rsidR="00954356">
        <w:rPr>
          <w:b w:val="0"/>
          <w:bCs w:val="0"/>
        </w:rPr>
        <w:t>in relation to the latency.</w:t>
      </w:r>
    </w:p>
    <w:p w14:paraId="22A5F0DD" w14:textId="387FC360" w:rsidR="00CB3C81" w:rsidRPr="0094135F" w:rsidRDefault="00DD2B28" w:rsidP="0094135F">
      <w:pPr>
        <w:pStyle w:val="Observation"/>
        <w:numPr>
          <w:ilvl w:val="0"/>
          <w:numId w:val="26"/>
        </w:numPr>
        <w:rPr>
          <w:b w:val="0"/>
        </w:rPr>
      </w:pPr>
      <w:r>
        <w:rPr>
          <w:b w:val="0"/>
          <w:bCs w:val="0"/>
        </w:rPr>
        <w:t>S</w:t>
      </w:r>
      <w:r w:rsidR="00E102C2" w:rsidRPr="00E102C2">
        <w:rPr>
          <w:b w:val="0"/>
          <w:bCs w:val="0"/>
        </w:rPr>
        <w:t>ervice</w:t>
      </w:r>
      <w:r w:rsidR="00E102C2" w:rsidRPr="00E102C2" w:rsidDel="00DD2B28">
        <w:rPr>
          <w:b w:val="0"/>
          <w:bCs w:val="0"/>
        </w:rPr>
        <w:t xml:space="preserve"> </w:t>
      </w:r>
      <w:r w:rsidR="00E102C2" w:rsidRPr="00E102C2">
        <w:rPr>
          <w:b w:val="0"/>
          <w:bCs w:val="0"/>
        </w:rPr>
        <w:t>coverage</w:t>
      </w:r>
      <w:r w:rsidR="00F75AC6">
        <w:rPr>
          <w:b w:val="0"/>
          <w:bCs w:val="0"/>
        </w:rPr>
        <w:t xml:space="preserve">: </w:t>
      </w:r>
      <w:r w:rsidR="00F75AC6" w:rsidRPr="00F75AC6">
        <w:rPr>
          <w:b w:val="0"/>
          <w:bCs w:val="0"/>
        </w:rPr>
        <w:t>which represents the area the location target can travel across and still be positioned.</w:t>
      </w:r>
    </w:p>
    <w:p w14:paraId="1BE343E0" w14:textId="5F69461E" w:rsidR="00C35A0C" w:rsidRDefault="002800B6" w:rsidP="002947B7">
      <w:pPr>
        <w:pStyle w:val="Observation"/>
        <w:numPr>
          <w:ilvl w:val="0"/>
          <w:numId w:val="0"/>
        </w:numPr>
        <w:rPr>
          <w:b w:val="0"/>
          <w:bCs w:val="0"/>
        </w:rPr>
      </w:pPr>
      <w:r w:rsidRPr="002800B6">
        <w:rPr>
          <w:b w:val="0"/>
          <w:bCs w:val="0"/>
        </w:rPr>
        <w:t>It is important to analyse the availability</w:t>
      </w:r>
      <w:r w:rsidR="007825FD">
        <w:rPr>
          <w:b w:val="0"/>
          <w:bCs w:val="0"/>
        </w:rPr>
        <w:t xml:space="preserve"> of positioning service</w:t>
      </w:r>
      <w:r w:rsidRPr="002800B6">
        <w:rPr>
          <w:b w:val="0"/>
          <w:bCs w:val="0"/>
        </w:rPr>
        <w:t xml:space="preserve"> for </w:t>
      </w:r>
      <w:proofErr w:type="spellStart"/>
      <w:r w:rsidRPr="002800B6">
        <w:rPr>
          <w:b w:val="0"/>
          <w:bCs w:val="0"/>
        </w:rPr>
        <w:t>II</w:t>
      </w:r>
      <w:r w:rsidR="00037926">
        <w:rPr>
          <w:b w:val="0"/>
          <w:bCs w:val="0"/>
        </w:rPr>
        <w:t>o</w:t>
      </w:r>
      <w:r w:rsidRPr="002800B6">
        <w:rPr>
          <w:b w:val="0"/>
          <w:bCs w:val="0"/>
        </w:rPr>
        <w:t>T</w:t>
      </w:r>
      <w:proofErr w:type="spellEnd"/>
      <w:r w:rsidRPr="002800B6">
        <w:rPr>
          <w:b w:val="0"/>
          <w:bCs w:val="0"/>
        </w:rPr>
        <w:t xml:space="preserve"> </w:t>
      </w:r>
      <w:r w:rsidR="007825FD">
        <w:rPr>
          <w:b w:val="0"/>
          <w:bCs w:val="0"/>
        </w:rPr>
        <w:t>use-case</w:t>
      </w:r>
      <w:r w:rsidRPr="002800B6">
        <w:rPr>
          <w:b w:val="0"/>
          <w:bCs w:val="0"/>
        </w:rPr>
        <w:t xml:space="preserve"> and how one can ensure that there is </w:t>
      </w:r>
      <w:r w:rsidR="00BB1AB5">
        <w:rPr>
          <w:b w:val="0"/>
          <w:bCs w:val="0"/>
        </w:rPr>
        <w:t>support</w:t>
      </w:r>
      <w:r w:rsidRPr="002800B6">
        <w:rPr>
          <w:b w:val="0"/>
          <w:bCs w:val="0"/>
        </w:rPr>
        <w:t xml:space="preserve"> in terms of </w:t>
      </w:r>
      <w:r w:rsidR="00BB1AB5">
        <w:rPr>
          <w:b w:val="0"/>
          <w:bCs w:val="0"/>
        </w:rPr>
        <w:t>s</w:t>
      </w:r>
      <w:r w:rsidRPr="002800B6">
        <w:rPr>
          <w:b w:val="0"/>
          <w:bCs w:val="0"/>
        </w:rPr>
        <w:t xml:space="preserve">ystem availability, </w:t>
      </w:r>
      <w:r w:rsidR="00071424">
        <w:rPr>
          <w:b w:val="0"/>
          <w:bCs w:val="0"/>
        </w:rPr>
        <w:t xml:space="preserve">assistance data availability </w:t>
      </w:r>
      <w:r w:rsidRPr="002800B6">
        <w:rPr>
          <w:b w:val="0"/>
          <w:bCs w:val="0"/>
        </w:rPr>
        <w:t xml:space="preserve">latency and </w:t>
      </w:r>
      <w:r w:rsidR="00071424">
        <w:rPr>
          <w:b w:val="0"/>
          <w:bCs w:val="0"/>
        </w:rPr>
        <w:t xml:space="preserve">service </w:t>
      </w:r>
      <w:r w:rsidRPr="002800B6">
        <w:rPr>
          <w:b w:val="0"/>
          <w:bCs w:val="0"/>
        </w:rPr>
        <w:t>coverage.</w:t>
      </w:r>
      <w:r w:rsidR="00037926">
        <w:rPr>
          <w:b w:val="0"/>
          <w:bCs w:val="0"/>
        </w:rPr>
        <w:t xml:space="preserve"> Aside from </w:t>
      </w:r>
      <w:proofErr w:type="spellStart"/>
      <w:r w:rsidR="00037926">
        <w:rPr>
          <w:b w:val="0"/>
          <w:bCs w:val="0"/>
        </w:rPr>
        <w:t>IIoT</w:t>
      </w:r>
      <w:proofErr w:type="spellEnd"/>
      <w:r w:rsidR="00037926">
        <w:rPr>
          <w:b w:val="0"/>
          <w:bCs w:val="0"/>
        </w:rPr>
        <w:t xml:space="preserve"> u</w:t>
      </w:r>
      <w:r w:rsidR="00B0687D">
        <w:rPr>
          <w:b w:val="0"/>
          <w:bCs w:val="0"/>
        </w:rPr>
        <w:t>se-case</w:t>
      </w:r>
      <w:r w:rsidR="00051F52">
        <w:rPr>
          <w:b w:val="0"/>
          <w:bCs w:val="0"/>
        </w:rPr>
        <w:t xml:space="preserve"> that has </w:t>
      </w:r>
      <w:r w:rsidR="001464F9">
        <w:rPr>
          <w:b w:val="0"/>
          <w:bCs w:val="0"/>
        </w:rPr>
        <w:t xml:space="preserve">SA1 </w:t>
      </w:r>
      <w:r w:rsidR="00051F52">
        <w:rPr>
          <w:b w:val="0"/>
          <w:bCs w:val="0"/>
        </w:rPr>
        <w:t>availability requirement</w:t>
      </w:r>
      <w:r w:rsidR="001464F9">
        <w:rPr>
          <w:b w:val="0"/>
          <w:bCs w:val="0"/>
        </w:rPr>
        <w:t>s</w:t>
      </w:r>
      <w:r w:rsidR="00B0687D">
        <w:rPr>
          <w:b w:val="0"/>
          <w:bCs w:val="0"/>
        </w:rPr>
        <w:t xml:space="preserve">, we believe other </w:t>
      </w:r>
      <w:r w:rsidR="001464F9">
        <w:rPr>
          <w:b w:val="0"/>
          <w:bCs w:val="0"/>
        </w:rPr>
        <w:t xml:space="preserve">positioning use-cases would also benefit from more assistance information in terms of availability of the positioning system. </w:t>
      </w:r>
    </w:p>
    <w:p w14:paraId="40C4350B" w14:textId="77777777" w:rsidR="00A87DF9" w:rsidRDefault="00A87DF9" w:rsidP="00A21A4D">
      <w:pPr>
        <w:pStyle w:val="Proposal"/>
        <w:numPr>
          <w:ilvl w:val="0"/>
          <w:numId w:val="0"/>
        </w:numPr>
        <w:ind w:left="1701"/>
      </w:pPr>
    </w:p>
    <w:p w14:paraId="45F8547F" w14:textId="6CE00DAF" w:rsidR="00A87DF9" w:rsidRPr="00A04F49" w:rsidRDefault="00A87DF9" w:rsidP="00A87DF9">
      <w:pPr>
        <w:pStyle w:val="Proposal"/>
      </w:pPr>
      <w:bookmarkStart w:id="5" w:name="_Hlk47603498"/>
      <w:r>
        <w:t xml:space="preserve">RAN2 </w:t>
      </w:r>
      <w:r w:rsidR="007D065C">
        <w:t>to con</w:t>
      </w:r>
      <w:r w:rsidR="007054EB">
        <w:t>firm</w:t>
      </w:r>
      <w:r w:rsidR="007D065C">
        <w:t xml:space="preserve"> </w:t>
      </w:r>
      <w:r w:rsidR="00FF0F88">
        <w:t xml:space="preserve">the SA1 requirements </w:t>
      </w:r>
      <w:r w:rsidR="007054EB">
        <w:t xml:space="preserve">for factory of the future as part of the integrity and reliability scope. </w:t>
      </w:r>
    </w:p>
    <w:p w14:paraId="72005C78" w14:textId="5B92C0F3" w:rsidR="002E68B4" w:rsidRPr="00A04F49" w:rsidRDefault="002E68B4" w:rsidP="00A87DF9">
      <w:pPr>
        <w:pStyle w:val="Proposal"/>
      </w:pPr>
      <w:r>
        <w:t xml:space="preserve">RAN2 to agree </w:t>
      </w:r>
      <w:r w:rsidR="00F4179B">
        <w:t>on</w:t>
      </w:r>
      <w:r>
        <w:t xml:space="preserve"> a more future-proof </w:t>
      </w:r>
      <w:r w:rsidR="000F5CFA">
        <w:t xml:space="preserve">integrity </w:t>
      </w:r>
      <w:r w:rsidR="006B25B7">
        <w:t>framework</w:t>
      </w:r>
      <w:r w:rsidR="000F5CFA">
        <w:t xml:space="preserve"> which can be </w:t>
      </w:r>
      <w:r w:rsidR="005463A7">
        <w:t xml:space="preserve">easily </w:t>
      </w:r>
      <w:r w:rsidR="000F5CFA">
        <w:t xml:space="preserve">enhanced </w:t>
      </w:r>
      <w:r w:rsidR="00CE187F">
        <w:t>with other positioning performance measures.</w:t>
      </w:r>
      <w:r w:rsidR="000F5CFA">
        <w:t xml:space="preserve"> </w:t>
      </w:r>
      <w:r w:rsidR="006B25B7">
        <w:t xml:space="preserve"> </w:t>
      </w:r>
    </w:p>
    <w:bookmarkEnd w:id="5"/>
    <w:p w14:paraId="6A365182" w14:textId="77777777" w:rsidR="002800B6" w:rsidRDefault="002800B6" w:rsidP="002947B7">
      <w:pPr>
        <w:pStyle w:val="Observation"/>
        <w:numPr>
          <w:ilvl w:val="0"/>
          <w:numId w:val="0"/>
        </w:numPr>
        <w:rPr>
          <w:b w:val="0"/>
          <w:bCs w:val="0"/>
        </w:rPr>
      </w:pPr>
    </w:p>
    <w:p w14:paraId="25E6936B" w14:textId="47F6F70D" w:rsidR="00DB45C3" w:rsidRDefault="002947B7" w:rsidP="002947B7">
      <w:pPr>
        <w:pStyle w:val="Observation"/>
        <w:numPr>
          <w:ilvl w:val="0"/>
          <w:numId w:val="0"/>
        </w:numPr>
        <w:rPr>
          <w:b w:val="0"/>
          <w:bCs w:val="0"/>
        </w:rPr>
      </w:pPr>
      <w:r w:rsidRPr="00B674D8">
        <w:rPr>
          <w:b w:val="0"/>
          <w:bCs w:val="0"/>
        </w:rPr>
        <w:t>One approach to enhance the integrity of a system is to</w:t>
      </w:r>
      <w:r>
        <w:rPr>
          <w:b w:val="0"/>
          <w:bCs w:val="0"/>
        </w:rPr>
        <w:t xml:space="preserve"> assess the positioning accuracy with several different methods, which would help to understand and set proper integrity KPIs for each positioning method as well. Hence, we believe that that even for the automotive use-case, the integrity support </w:t>
      </w:r>
      <w:r w:rsidR="00DC3FD4">
        <w:rPr>
          <w:b w:val="0"/>
          <w:bCs w:val="0"/>
        </w:rPr>
        <w:t>shall</w:t>
      </w:r>
      <w:r>
        <w:rPr>
          <w:b w:val="0"/>
          <w:bCs w:val="0"/>
        </w:rPr>
        <w:t xml:space="preserve"> not be limited to RAT-independent support</w:t>
      </w:r>
      <w:r w:rsidR="00AA0538">
        <w:rPr>
          <w:b w:val="0"/>
          <w:bCs w:val="0"/>
        </w:rPr>
        <w:t xml:space="preserve"> only</w:t>
      </w:r>
      <w:r>
        <w:rPr>
          <w:b w:val="0"/>
          <w:bCs w:val="0"/>
        </w:rPr>
        <w:t>, but also to be extended to RAT-dependent methods as well.</w:t>
      </w:r>
      <w:r w:rsidRPr="00B674D8">
        <w:rPr>
          <w:b w:val="0"/>
          <w:bCs w:val="0"/>
        </w:rPr>
        <w:t xml:space="preserve"> </w:t>
      </w:r>
      <w:bookmarkEnd w:id="1"/>
      <w:r w:rsidR="00C924EB">
        <w:rPr>
          <w:b w:val="0"/>
          <w:bCs w:val="0"/>
        </w:rPr>
        <w:t>There ar</w:t>
      </w:r>
      <w:r w:rsidR="00C20427">
        <w:rPr>
          <w:b w:val="0"/>
          <w:bCs w:val="0"/>
        </w:rPr>
        <w:t xml:space="preserve">e cases where for example in urban canyons and tunnels </w:t>
      </w:r>
      <w:r w:rsidR="000C5CA5">
        <w:rPr>
          <w:b w:val="0"/>
          <w:bCs w:val="0"/>
        </w:rPr>
        <w:t>there are not enough observables for GNSS</w:t>
      </w:r>
      <w:r w:rsidR="00C91B9D">
        <w:rPr>
          <w:b w:val="0"/>
          <w:bCs w:val="0"/>
        </w:rPr>
        <w:t>, and hence for example 5G DL-TDOA approach</w:t>
      </w:r>
      <w:r w:rsidR="001F0124">
        <w:rPr>
          <w:b w:val="0"/>
          <w:bCs w:val="0"/>
        </w:rPr>
        <w:t xml:space="preserve"> </w:t>
      </w:r>
      <w:r w:rsidR="00C91B9D">
        <w:rPr>
          <w:b w:val="0"/>
          <w:bCs w:val="0"/>
        </w:rPr>
        <w:t xml:space="preserve">can </w:t>
      </w:r>
      <w:r w:rsidR="00C14E03">
        <w:rPr>
          <w:b w:val="0"/>
          <w:bCs w:val="0"/>
        </w:rPr>
        <w:t xml:space="preserve">complement the positioning accuracy and integrity. </w:t>
      </w:r>
    </w:p>
    <w:p w14:paraId="42D37474" w14:textId="77777777" w:rsidR="002E520C" w:rsidRPr="00DF5265" w:rsidRDefault="002E520C" w:rsidP="002947B7">
      <w:pPr>
        <w:pStyle w:val="Observation"/>
        <w:numPr>
          <w:ilvl w:val="0"/>
          <w:numId w:val="0"/>
        </w:numPr>
        <w:rPr>
          <w:b w:val="0"/>
          <w:bCs w:val="0"/>
        </w:rPr>
      </w:pPr>
    </w:p>
    <w:p w14:paraId="45846D40" w14:textId="094A8A1C" w:rsidR="00F36502" w:rsidRDefault="002947B7" w:rsidP="00D61A09">
      <w:pPr>
        <w:pStyle w:val="Observation"/>
        <w:ind w:left="1531" w:hanging="1531"/>
      </w:pPr>
      <w:bookmarkStart w:id="6" w:name="_Hlk47357020"/>
      <w:r>
        <w:t xml:space="preserve">The integrity support of RAT-dependent positioning methods would also benefit the outdoor scenarios such as automotive use-case. </w:t>
      </w:r>
      <w:bookmarkEnd w:id="6"/>
    </w:p>
    <w:p w14:paraId="04600513" w14:textId="57DED8E5" w:rsidR="00F36502" w:rsidRPr="00A04F49" w:rsidRDefault="00F36502" w:rsidP="00F36502">
      <w:pPr>
        <w:pStyle w:val="Proposal"/>
      </w:pPr>
      <w:bookmarkStart w:id="7" w:name="_Hlk47357292"/>
      <w:r>
        <w:t xml:space="preserve">RAN2 to agree on enhancing </w:t>
      </w:r>
      <w:r w:rsidR="001D12B6">
        <w:t xml:space="preserve">RAT-dependent positioning </w:t>
      </w:r>
      <w:r w:rsidR="007C2150">
        <w:t xml:space="preserve">methods such as </w:t>
      </w:r>
      <w:r>
        <w:t>DL-TDOA</w:t>
      </w:r>
      <w:r w:rsidR="007C2150">
        <w:t xml:space="preserve"> to suppor</w:t>
      </w:r>
      <w:r w:rsidR="00BD14BE">
        <w:t xml:space="preserve">t integrity </w:t>
      </w:r>
      <w:r w:rsidR="0061392B">
        <w:t>functionalities</w:t>
      </w:r>
      <w:r w:rsidR="00B50AF8">
        <w:t xml:space="preserve">. </w:t>
      </w:r>
      <w:r>
        <w:t xml:space="preserve"> </w:t>
      </w:r>
    </w:p>
    <w:bookmarkEnd w:id="7"/>
    <w:p w14:paraId="3DDC3FB2" w14:textId="77777777" w:rsidR="00F36502" w:rsidRDefault="00F36502" w:rsidP="001B175C">
      <w:pPr>
        <w:pStyle w:val="Observation"/>
        <w:numPr>
          <w:ilvl w:val="0"/>
          <w:numId w:val="0"/>
        </w:numPr>
      </w:pPr>
    </w:p>
    <w:p w14:paraId="14BDC5DB" w14:textId="34B4328C" w:rsidR="002947B7" w:rsidRPr="00840372" w:rsidDel="00180E31" w:rsidRDefault="002947B7" w:rsidP="002947B7">
      <w:pPr>
        <w:outlineLvl w:val="0"/>
        <w:rPr>
          <w:rFonts w:ascii="Arial" w:hAnsi="Arial"/>
        </w:rPr>
      </w:pPr>
      <w:r w:rsidRPr="00BF2B5E" w:rsidDel="00180E31">
        <w:rPr>
          <w:rFonts w:ascii="Arial" w:hAnsi="Arial"/>
        </w:rPr>
        <w:t>Considering any type of use-case, there may</w:t>
      </w:r>
      <w:r w:rsidR="00E619D2">
        <w:rPr>
          <w:rFonts w:ascii="Arial" w:hAnsi="Arial"/>
        </w:rPr>
        <w:t xml:space="preserve"> </w:t>
      </w:r>
      <w:r w:rsidRPr="00BF2B5E" w:rsidDel="00180E31">
        <w:rPr>
          <w:rFonts w:ascii="Arial" w:hAnsi="Arial"/>
        </w:rPr>
        <w:t>be many aspects which may result to failure, for example:</w:t>
      </w:r>
    </w:p>
    <w:p w14:paraId="4F5C1AE8" w14:textId="5993AD9A" w:rsidR="002947B7" w:rsidRPr="00840372" w:rsidDel="00180E31" w:rsidRDefault="002947B7" w:rsidP="002947B7">
      <w:pPr>
        <w:pStyle w:val="ListParagraph"/>
        <w:numPr>
          <w:ilvl w:val="0"/>
          <w:numId w:val="25"/>
        </w:numPr>
        <w:overflowPunct/>
        <w:autoSpaceDE/>
        <w:autoSpaceDN/>
        <w:adjustRightInd/>
        <w:contextualSpacing/>
        <w:textAlignment w:val="auto"/>
        <w:outlineLvl w:val="0"/>
        <w:rPr>
          <w:rFonts w:ascii="Arial" w:eastAsia="Times New Roman" w:hAnsi="Arial"/>
          <w:sz w:val="20"/>
          <w:szCs w:val="20"/>
          <w:lang w:val="en-GB" w:eastAsia="ja-JP"/>
        </w:rPr>
      </w:pPr>
      <w:r w:rsidRPr="00840372" w:rsidDel="00180E31">
        <w:rPr>
          <w:rFonts w:ascii="Arial" w:eastAsia="Times New Roman" w:hAnsi="Arial"/>
          <w:sz w:val="20"/>
          <w:szCs w:val="20"/>
          <w:lang w:val="en-GB" w:eastAsia="ja-JP"/>
        </w:rPr>
        <w:t>Environmental aspects: local incidents such as fire or traffic accidents (including driverless cars) or extreme weather conditions, or large area impacts such as tsunami or earthquakes, etc.</w:t>
      </w:r>
    </w:p>
    <w:p w14:paraId="1B810EE8" w14:textId="3C708EEA" w:rsidR="002947B7" w:rsidRPr="00840372" w:rsidDel="00180E31" w:rsidRDefault="002947B7" w:rsidP="002947B7">
      <w:pPr>
        <w:pStyle w:val="ListParagraph"/>
        <w:numPr>
          <w:ilvl w:val="0"/>
          <w:numId w:val="25"/>
        </w:numPr>
        <w:overflowPunct/>
        <w:autoSpaceDE/>
        <w:autoSpaceDN/>
        <w:adjustRightInd/>
        <w:contextualSpacing/>
        <w:textAlignment w:val="auto"/>
        <w:outlineLvl w:val="0"/>
        <w:rPr>
          <w:rFonts w:ascii="Arial" w:eastAsia="Times New Roman" w:hAnsi="Arial"/>
          <w:sz w:val="20"/>
          <w:szCs w:val="20"/>
          <w:lang w:val="en-GB" w:eastAsia="ja-JP"/>
        </w:rPr>
      </w:pPr>
      <w:r w:rsidRPr="00840372" w:rsidDel="00180E31">
        <w:rPr>
          <w:rFonts w:ascii="Arial" w:eastAsia="Times New Roman" w:hAnsi="Arial"/>
          <w:sz w:val="20"/>
          <w:szCs w:val="20"/>
          <w:lang w:val="en-GB" w:eastAsia="ja-JP"/>
        </w:rPr>
        <w:t>Radio network aspects: Technical failure in location server, positioning signals transmission failure, availability and continuity failure of the service, etc.</w:t>
      </w:r>
    </w:p>
    <w:p w14:paraId="4125910E" w14:textId="6256DAC5" w:rsidR="002947B7" w:rsidRPr="00840372" w:rsidDel="00180E31" w:rsidRDefault="002947B7" w:rsidP="002947B7">
      <w:pPr>
        <w:pStyle w:val="ListParagraph"/>
        <w:numPr>
          <w:ilvl w:val="0"/>
          <w:numId w:val="25"/>
        </w:numPr>
        <w:overflowPunct/>
        <w:autoSpaceDE/>
        <w:autoSpaceDN/>
        <w:adjustRightInd/>
        <w:contextualSpacing/>
        <w:textAlignment w:val="auto"/>
        <w:outlineLvl w:val="0"/>
        <w:rPr>
          <w:rFonts w:ascii="Arial" w:eastAsia="Times New Roman" w:hAnsi="Arial"/>
          <w:sz w:val="20"/>
          <w:szCs w:val="20"/>
          <w:lang w:val="en-GB" w:eastAsia="ja-JP"/>
        </w:rPr>
      </w:pPr>
      <w:r w:rsidRPr="00840372" w:rsidDel="00180E31">
        <w:rPr>
          <w:rFonts w:ascii="Arial" w:eastAsia="Times New Roman" w:hAnsi="Arial"/>
          <w:sz w:val="20"/>
          <w:szCs w:val="20"/>
          <w:lang w:val="en-GB" w:eastAsia="ja-JP"/>
        </w:rPr>
        <w:t xml:space="preserve">Technical service aspects: Position calculation failure, measurement failure, failure in </w:t>
      </w:r>
      <w:r w:rsidR="00C304FB">
        <w:rPr>
          <w:rFonts w:ascii="Arial" w:eastAsia="Times New Roman" w:hAnsi="Arial"/>
          <w:sz w:val="20"/>
          <w:szCs w:val="20"/>
          <w:lang w:val="en-GB" w:eastAsia="ja-JP"/>
        </w:rPr>
        <w:t>reported</w:t>
      </w:r>
      <w:r w:rsidRPr="00840372" w:rsidDel="00180E31">
        <w:rPr>
          <w:rFonts w:ascii="Arial" w:eastAsia="Times New Roman" w:hAnsi="Arial"/>
          <w:sz w:val="20"/>
          <w:szCs w:val="20"/>
          <w:lang w:val="en-GB" w:eastAsia="ja-JP"/>
        </w:rPr>
        <w:t xml:space="preserve"> KPIs, etc. </w:t>
      </w:r>
    </w:p>
    <w:p w14:paraId="147D35AE" w14:textId="77777777" w:rsidR="002947B7" w:rsidRDefault="002947B7" w:rsidP="002947B7"/>
    <w:p w14:paraId="15D6BDB8" w14:textId="2CD0B408" w:rsidR="00C473A5" w:rsidRPr="00F940F3" w:rsidRDefault="00754DE3" w:rsidP="00F940F3">
      <w:pPr>
        <w:jc w:val="both"/>
        <w:rPr>
          <w:rFonts w:ascii="Arial" w:hAnsi="Arial"/>
        </w:rPr>
      </w:pPr>
      <w:r w:rsidRPr="00F940F3">
        <w:rPr>
          <w:rFonts w:ascii="Arial" w:hAnsi="Arial"/>
        </w:rPr>
        <w:t>We already know that for outdoor positioning the hybrid 5G</w:t>
      </w:r>
      <w:r w:rsidR="005D669F" w:rsidRPr="00F940F3">
        <w:rPr>
          <w:rFonts w:ascii="Arial" w:hAnsi="Arial"/>
        </w:rPr>
        <w:t xml:space="preserve"> </w:t>
      </w:r>
      <w:r w:rsidRPr="00F940F3">
        <w:rPr>
          <w:rFonts w:ascii="Arial" w:hAnsi="Arial"/>
        </w:rPr>
        <w:t>+</w:t>
      </w:r>
      <w:r w:rsidR="005D669F" w:rsidRPr="00F940F3">
        <w:rPr>
          <w:rFonts w:ascii="Arial" w:hAnsi="Arial"/>
        </w:rPr>
        <w:t xml:space="preserve"> </w:t>
      </w:r>
      <w:r w:rsidRPr="00F940F3">
        <w:rPr>
          <w:rFonts w:ascii="Arial" w:hAnsi="Arial"/>
        </w:rPr>
        <w:t>GNSS would enhance the positioning performance in terms of accuracy</w:t>
      </w:r>
      <w:r w:rsidR="000F40DC" w:rsidRPr="00F940F3">
        <w:rPr>
          <w:rFonts w:ascii="Arial" w:hAnsi="Arial"/>
        </w:rPr>
        <w:t xml:space="preserve">. It is reasonable to also extend this sentence to </w:t>
      </w:r>
      <w:r w:rsidR="002C7F12" w:rsidRPr="00F940F3">
        <w:rPr>
          <w:rFonts w:ascii="Arial" w:hAnsi="Arial"/>
        </w:rPr>
        <w:t>also include</w:t>
      </w:r>
      <w:r w:rsidRPr="00F940F3">
        <w:rPr>
          <w:rFonts w:ascii="Arial" w:hAnsi="Arial"/>
        </w:rPr>
        <w:t xml:space="preserve"> integrity </w:t>
      </w:r>
      <w:r w:rsidR="007054EB">
        <w:rPr>
          <w:rFonts w:ascii="Arial" w:hAnsi="Arial"/>
        </w:rPr>
        <w:t>o</w:t>
      </w:r>
      <w:r w:rsidRPr="00F940F3">
        <w:rPr>
          <w:rFonts w:ascii="Arial" w:hAnsi="Arial"/>
        </w:rPr>
        <w:t>f the positioning service</w:t>
      </w:r>
      <w:r w:rsidR="002C7F12" w:rsidRPr="00F940F3">
        <w:rPr>
          <w:rFonts w:ascii="Arial" w:hAnsi="Arial"/>
        </w:rPr>
        <w:t xml:space="preserve"> in addition to the accuracy</w:t>
      </w:r>
      <w:r w:rsidRPr="00F940F3">
        <w:rPr>
          <w:rFonts w:ascii="Arial" w:hAnsi="Arial"/>
        </w:rPr>
        <w:t xml:space="preserve">. </w:t>
      </w:r>
      <w:r w:rsidR="007D63CE" w:rsidRPr="00F940F3">
        <w:rPr>
          <w:rFonts w:ascii="Arial" w:hAnsi="Arial"/>
        </w:rPr>
        <w:t xml:space="preserve">While GNSS is not available for indoor positioning, we can </w:t>
      </w:r>
      <w:r w:rsidR="00D83A50" w:rsidRPr="00F940F3">
        <w:rPr>
          <w:rFonts w:ascii="Arial" w:hAnsi="Arial"/>
        </w:rPr>
        <w:t>similarly have t</w:t>
      </w:r>
      <w:r w:rsidRPr="00F940F3">
        <w:rPr>
          <w:rFonts w:ascii="Arial" w:hAnsi="Arial"/>
        </w:rPr>
        <w:t>he same concept</w:t>
      </w:r>
      <w:r w:rsidR="00464DA7" w:rsidRPr="00F940F3">
        <w:rPr>
          <w:rFonts w:ascii="Arial" w:hAnsi="Arial"/>
        </w:rPr>
        <w:t xml:space="preserve"> </w:t>
      </w:r>
      <w:r w:rsidRPr="00F940F3">
        <w:rPr>
          <w:rFonts w:ascii="Arial" w:hAnsi="Arial"/>
        </w:rPr>
        <w:t xml:space="preserve">for the indoor positioning performance with the presence of </w:t>
      </w:r>
      <w:r w:rsidR="0018483B" w:rsidRPr="00F940F3">
        <w:rPr>
          <w:rFonts w:ascii="Arial" w:hAnsi="Arial"/>
        </w:rPr>
        <w:t>Wi-Fi</w:t>
      </w:r>
      <w:r w:rsidRPr="00F940F3">
        <w:rPr>
          <w:rFonts w:ascii="Arial" w:hAnsi="Arial"/>
        </w:rPr>
        <w:t>, Bluetooth and different IMU and barometric pressure sensors.</w:t>
      </w:r>
    </w:p>
    <w:p w14:paraId="4B4FB2AF" w14:textId="755E52C0" w:rsidR="00F2291F" w:rsidRPr="00AE49F7" w:rsidRDefault="007B6AF4" w:rsidP="00F940F3">
      <w:pPr>
        <w:jc w:val="both"/>
        <w:rPr>
          <w:rFonts w:ascii="Arial" w:hAnsi="Arial" w:cs="Arial"/>
        </w:rPr>
      </w:pPr>
      <w:r w:rsidRPr="00F940F3">
        <w:rPr>
          <w:rFonts w:ascii="Arial" w:hAnsi="Arial" w:cs="Arial"/>
        </w:rPr>
        <w:t xml:space="preserve">In </w:t>
      </w:r>
      <w:r w:rsidR="00537B5F">
        <w:rPr>
          <w:rFonts w:ascii="Arial" w:hAnsi="Arial" w:cs="Arial"/>
        </w:rPr>
        <w:t>the</w:t>
      </w:r>
      <w:r w:rsidRPr="00F940F3">
        <w:rPr>
          <w:rFonts w:ascii="Arial" w:hAnsi="Arial" w:cs="Arial"/>
        </w:rPr>
        <w:t xml:space="preserve"> </w:t>
      </w:r>
      <w:proofErr w:type="spellStart"/>
      <w:r w:rsidRPr="00F940F3">
        <w:rPr>
          <w:rFonts w:ascii="Arial" w:hAnsi="Arial" w:cs="Arial"/>
        </w:rPr>
        <w:t>IIoT</w:t>
      </w:r>
      <w:proofErr w:type="spellEnd"/>
      <w:r w:rsidRPr="00F940F3">
        <w:rPr>
          <w:rFonts w:ascii="Arial" w:hAnsi="Arial" w:cs="Arial"/>
        </w:rPr>
        <w:t xml:space="preserve"> </w:t>
      </w:r>
      <w:r w:rsidR="00537B5F">
        <w:rPr>
          <w:rFonts w:ascii="Arial" w:hAnsi="Arial" w:cs="Arial"/>
        </w:rPr>
        <w:t>use-case</w:t>
      </w:r>
      <w:r w:rsidRPr="00F940F3">
        <w:rPr>
          <w:rFonts w:ascii="Arial" w:hAnsi="Arial" w:cs="Arial"/>
        </w:rPr>
        <w:t>, the positioning service is provided for a controlled area which very likely is equipped with few</w:t>
      </w:r>
      <w:r w:rsidR="00076BC8">
        <w:rPr>
          <w:rFonts w:ascii="Arial" w:hAnsi="Arial" w:cs="Arial"/>
        </w:rPr>
        <w:t xml:space="preserve"> or more</w:t>
      </w:r>
      <w:r w:rsidRPr="00F940F3">
        <w:rPr>
          <w:rFonts w:ascii="Arial" w:hAnsi="Arial" w:cs="Arial"/>
        </w:rPr>
        <w:t xml:space="preserve"> </w:t>
      </w:r>
      <w:proofErr w:type="spellStart"/>
      <w:r w:rsidRPr="00F940F3">
        <w:rPr>
          <w:rFonts w:ascii="Arial" w:hAnsi="Arial" w:cs="Arial"/>
        </w:rPr>
        <w:t>WiFi</w:t>
      </w:r>
      <w:proofErr w:type="spellEnd"/>
      <w:r w:rsidRPr="00F940F3">
        <w:rPr>
          <w:rFonts w:ascii="Arial" w:hAnsi="Arial" w:cs="Arial"/>
        </w:rPr>
        <w:t xml:space="preserve"> and Bluetooth access coverage and many of the machines which are required to perform positioning are equipped with different sensors.</w:t>
      </w:r>
      <w:r w:rsidR="002B2ADB">
        <w:rPr>
          <w:rFonts w:ascii="Arial" w:hAnsi="Arial" w:cs="Arial"/>
        </w:rPr>
        <w:t xml:space="preserve"> </w:t>
      </w:r>
      <w:r w:rsidR="002B2ADB" w:rsidRPr="002B2ADB">
        <w:rPr>
          <w:rFonts w:ascii="Arial" w:hAnsi="Arial" w:cs="Arial"/>
        </w:rPr>
        <w:t xml:space="preserve">Due to the nature of this scenario, all the devices and UEs within this scenario are cooperating to perform in the best way possible. Also, the </w:t>
      </w:r>
      <w:proofErr w:type="spellStart"/>
      <w:r w:rsidR="002B2ADB" w:rsidRPr="002B2ADB">
        <w:rPr>
          <w:rFonts w:ascii="Arial" w:hAnsi="Arial" w:cs="Arial"/>
        </w:rPr>
        <w:t>WiFi</w:t>
      </w:r>
      <w:proofErr w:type="spellEnd"/>
      <w:r w:rsidR="002B2ADB" w:rsidRPr="002B2ADB">
        <w:rPr>
          <w:rFonts w:ascii="Arial" w:hAnsi="Arial" w:cs="Arial"/>
        </w:rPr>
        <w:t xml:space="preserve"> and Bluetooth access points are already secured and private for th</w:t>
      </w:r>
      <w:r w:rsidR="00421011">
        <w:rPr>
          <w:rFonts w:ascii="Arial" w:hAnsi="Arial" w:cs="Arial"/>
        </w:rPr>
        <w:t>at</w:t>
      </w:r>
      <w:r w:rsidR="002B2ADB" w:rsidRPr="002B2ADB">
        <w:rPr>
          <w:rFonts w:ascii="Arial" w:hAnsi="Arial" w:cs="Arial"/>
        </w:rPr>
        <w:t xml:space="preserve"> certain factory. Therefore, it is logical to consider that the UEs shall report the </w:t>
      </w:r>
      <w:proofErr w:type="spellStart"/>
      <w:r w:rsidR="002B2ADB" w:rsidRPr="002B2ADB">
        <w:rPr>
          <w:rFonts w:ascii="Arial" w:hAnsi="Arial" w:cs="Arial"/>
        </w:rPr>
        <w:t>WiFi</w:t>
      </w:r>
      <w:proofErr w:type="spellEnd"/>
      <w:r w:rsidR="002B2ADB" w:rsidRPr="002B2ADB">
        <w:rPr>
          <w:rFonts w:ascii="Arial" w:hAnsi="Arial" w:cs="Arial"/>
        </w:rPr>
        <w:t>, Bluetooth and sensors information to the network in a less optional and more mandatory fashion, and that the network would have an accurate information of for example the ID and exact location of these access points for further enhancing the accuracy</w:t>
      </w:r>
      <w:r w:rsidR="007054EB">
        <w:rPr>
          <w:rFonts w:ascii="Arial" w:hAnsi="Arial" w:cs="Arial"/>
        </w:rPr>
        <w:t xml:space="preserve"> and</w:t>
      </w:r>
      <w:r w:rsidR="002B2ADB" w:rsidRPr="002B2ADB">
        <w:rPr>
          <w:rFonts w:ascii="Arial" w:hAnsi="Arial" w:cs="Arial"/>
        </w:rPr>
        <w:t xml:space="preserve"> integrity of the indoor positioning service in the </w:t>
      </w:r>
      <w:proofErr w:type="spellStart"/>
      <w:r w:rsidR="002B2ADB" w:rsidRPr="002B2ADB">
        <w:rPr>
          <w:rFonts w:ascii="Arial" w:hAnsi="Arial" w:cs="Arial"/>
        </w:rPr>
        <w:t>IIoT</w:t>
      </w:r>
      <w:proofErr w:type="spellEnd"/>
      <w:r w:rsidR="002B2ADB" w:rsidRPr="002B2ADB">
        <w:rPr>
          <w:rFonts w:ascii="Arial" w:hAnsi="Arial" w:cs="Arial"/>
        </w:rPr>
        <w:t xml:space="preserve"> scenario.  </w:t>
      </w:r>
    </w:p>
    <w:p w14:paraId="2BCC92B8" w14:textId="77777777" w:rsidR="00112002" w:rsidRDefault="00D57B00" w:rsidP="00F2291F">
      <w:pPr>
        <w:pStyle w:val="Observation"/>
        <w:ind w:left="1531" w:hanging="1531"/>
      </w:pPr>
      <w:r>
        <w:lastRenderedPageBreak/>
        <w:t xml:space="preserve">Due to the nature of </w:t>
      </w:r>
      <w:proofErr w:type="spellStart"/>
      <w:r>
        <w:t>IIoT</w:t>
      </w:r>
      <w:proofErr w:type="spellEnd"/>
      <w:r>
        <w:t xml:space="preserve"> use-case, </w:t>
      </w:r>
      <w:r w:rsidRPr="00D57B00">
        <w:t>all t</w:t>
      </w:r>
      <w:r>
        <w:t xml:space="preserve">he </w:t>
      </w:r>
      <w:r w:rsidRPr="00D57B00">
        <w:t xml:space="preserve">UEs within this scenario are cooperating to perform in the best way possible. Also, the </w:t>
      </w:r>
      <w:proofErr w:type="spellStart"/>
      <w:r w:rsidRPr="00D57B00">
        <w:t>WiFi</w:t>
      </w:r>
      <w:proofErr w:type="spellEnd"/>
      <w:r w:rsidRPr="00D57B00">
        <w:t xml:space="preserve"> and Bluetooth access points are already secured and private for that certain </w:t>
      </w:r>
      <w:r w:rsidR="00112002">
        <w:t>controlled area.</w:t>
      </w:r>
    </w:p>
    <w:p w14:paraId="387B7C0E" w14:textId="77777777" w:rsidR="00426CD0" w:rsidRDefault="00426CD0" w:rsidP="00F940F3">
      <w:pPr>
        <w:pStyle w:val="Observation"/>
        <w:numPr>
          <w:ilvl w:val="0"/>
          <w:numId w:val="0"/>
        </w:numPr>
        <w:rPr>
          <w:rFonts w:cs="Arial"/>
        </w:rPr>
      </w:pPr>
    </w:p>
    <w:p w14:paraId="2E52A40C" w14:textId="630BADF0" w:rsidR="00426CD0" w:rsidRPr="00A04F49" w:rsidRDefault="00426CD0" w:rsidP="00426CD0">
      <w:pPr>
        <w:pStyle w:val="Proposal"/>
      </w:pPr>
      <w:bookmarkStart w:id="8" w:name="_Toc47082363"/>
      <w:r>
        <w:t xml:space="preserve">RAN2 to </w:t>
      </w:r>
      <w:r w:rsidR="003157E0">
        <w:t xml:space="preserve">agree on </w:t>
      </w:r>
      <w:r w:rsidR="006C6CD0">
        <w:t>exploring other RAT-independent positioning methods such as Wi-Fi, Bluetooth and sensor</w:t>
      </w:r>
      <w:r w:rsidR="00853940">
        <w:t xml:space="preserve">s for </w:t>
      </w:r>
      <w:r w:rsidR="00B07E91">
        <w:t>better</w:t>
      </w:r>
      <w:r w:rsidR="00C11671">
        <w:t xml:space="preserve"> integrity support of </w:t>
      </w:r>
      <w:r w:rsidR="001D3A76">
        <w:t>certain</w:t>
      </w:r>
      <w:r w:rsidR="007068A2">
        <w:t xml:space="preserve"> use-cases</w:t>
      </w:r>
      <w:r w:rsidR="001D3A76">
        <w:t xml:space="preserve"> such as </w:t>
      </w:r>
      <w:proofErr w:type="spellStart"/>
      <w:r w:rsidR="001D3A76">
        <w:t>IIoT</w:t>
      </w:r>
      <w:proofErr w:type="spellEnd"/>
      <w:r>
        <w:t>.</w:t>
      </w:r>
      <w:bookmarkEnd w:id="8"/>
    </w:p>
    <w:p w14:paraId="52A1ACF2" w14:textId="77777777" w:rsidR="00426CD0" w:rsidRDefault="00426CD0" w:rsidP="00426CD0">
      <w:pPr>
        <w:rPr>
          <w:rFonts w:ascii="Arial" w:hAnsi="Arial" w:cs="Arial"/>
        </w:rPr>
      </w:pPr>
    </w:p>
    <w:p w14:paraId="068A7CE3" w14:textId="23098E6C" w:rsidR="00C7664A" w:rsidRPr="00CE0424" w:rsidRDefault="00582CF9" w:rsidP="00C7664A">
      <w:pPr>
        <w:pStyle w:val="Heading1"/>
      </w:pPr>
      <w:r>
        <w:t>3</w:t>
      </w:r>
      <w:r>
        <w:tab/>
      </w:r>
      <w:r w:rsidR="00C7664A" w:rsidRPr="00CE0424">
        <w:t>Conclusion</w:t>
      </w:r>
    </w:p>
    <w:p w14:paraId="09E5CCC9" w14:textId="77777777" w:rsidR="00C7664A" w:rsidRDefault="00C7664A" w:rsidP="00C7664A">
      <w:pPr>
        <w:pStyle w:val="BodyText"/>
        <w:rPr>
          <w:b/>
          <w:bCs/>
        </w:rPr>
      </w:pPr>
      <w:r>
        <w:t>In the previous sections</w:t>
      </w:r>
      <w:r w:rsidRPr="00CE0424">
        <w:t xml:space="preserve"> we </w:t>
      </w:r>
      <w:r>
        <w:t>made the following observations</w:t>
      </w:r>
      <w:r w:rsidRPr="00CE0424">
        <w:t>:</w:t>
      </w:r>
      <w:r>
        <w:rPr>
          <w:b/>
          <w:bCs/>
        </w:rPr>
        <w:t xml:space="preserve"> </w:t>
      </w:r>
    </w:p>
    <w:p w14:paraId="720765FF" w14:textId="77777777" w:rsidR="00AA5276" w:rsidRDefault="00AA5276" w:rsidP="00AA5276">
      <w:pPr>
        <w:pStyle w:val="Observation"/>
        <w:numPr>
          <w:ilvl w:val="0"/>
          <w:numId w:val="28"/>
        </w:numPr>
      </w:pPr>
      <w:r>
        <w:t>The current studied integrity use-cases such as automotive road and lane identification are based on RAT-independent positioning with GNSS and onboard sensors.</w:t>
      </w:r>
    </w:p>
    <w:p w14:paraId="20E0EEBC" w14:textId="7F4E3D7E" w:rsidR="00AA5276" w:rsidRDefault="00AA5276" w:rsidP="00AA5276">
      <w:pPr>
        <w:pStyle w:val="Observation"/>
        <w:ind w:left="1531" w:hanging="1531"/>
      </w:pPr>
      <w:r>
        <w:t>Any use-case related to positioning in Ultra Reliable Low Latency Communication (URLLC) naturally requires high integrity performance.</w:t>
      </w:r>
    </w:p>
    <w:p w14:paraId="68B88C31" w14:textId="77777777" w:rsidR="00AA5276" w:rsidRPr="00D61A09" w:rsidRDefault="00AA5276" w:rsidP="00AA5276">
      <w:pPr>
        <w:pStyle w:val="Observation"/>
      </w:pPr>
      <w:r>
        <w:t>Within a certain use-case, we may still have different integrity level requirements.</w:t>
      </w:r>
    </w:p>
    <w:p w14:paraId="5D989786" w14:textId="77777777" w:rsidR="00AA5276" w:rsidRDefault="00AA5276" w:rsidP="00AA5276">
      <w:pPr>
        <w:pStyle w:val="Observation"/>
        <w:ind w:left="1531" w:hanging="1531"/>
      </w:pPr>
      <w:r>
        <w:t xml:space="preserve">The integrity support of RAT-dependent positioning methods would also benefit the outdoor scenarios such as automotive use-case. </w:t>
      </w:r>
    </w:p>
    <w:p w14:paraId="7799F77E" w14:textId="4CB67201" w:rsidR="00AA5276" w:rsidRDefault="00AA5276" w:rsidP="00AA5276">
      <w:pPr>
        <w:pStyle w:val="Observation"/>
        <w:ind w:left="1531" w:hanging="1531"/>
      </w:pPr>
      <w:r>
        <w:t xml:space="preserve">Due to the nature of </w:t>
      </w:r>
      <w:proofErr w:type="spellStart"/>
      <w:r>
        <w:t>IIoT</w:t>
      </w:r>
      <w:proofErr w:type="spellEnd"/>
      <w:r>
        <w:t xml:space="preserve"> use-case, </w:t>
      </w:r>
      <w:r w:rsidRPr="00D57B00">
        <w:t>all t</w:t>
      </w:r>
      <w:r>
        <w:t xml:space="preserve">he </w:t>
      </w:r>
      <w:r w:rsidRPr="00D57B00">
        <w:t xml:space="preserve">UEs within this scenario are cooperating to perform in the best way possible. Also, the </w:t>
      </w:r>
      <w:proofErr w:type="spellStart"/>
      <w:r w:rsidRPr="00D57B00">
        <w:t>WiFi</w:t>
      </w:r>
      <w:proofErr w:type="spellEnd"/>
      <w:r w:rsidRPr="00D57B00">
        <w:t xml:space="preserve"> and Bluetooth access points are already secured and private for that certain </w:t>
      </w:r>
      <w:r>
        <w:t>controlled area.</w:t>
      </w:r>
    </w:p>
    <w:p w14:paraId="4292F482" w14:textId="40444A6B" w:rsidR="00C7664A" w:rsidRDefault="00C7664A" w:rsidP="00C7664A">
      <w:pPr>
        <w:pStyle w:val="BodyText"/>
        <w:rPr>
          <w:b/>
          <w:bCs/>
        </w:rPr>
      </w:pPr>
    </w:p>
    <w:p w14:paraId="52A35B8F" w14:textId="3BB2C0B5" w:rsidR="00CB27D1" w:rsidRDefault="00C7664A" w:rsidP="00C7664A">
      <w:pPr>
        <w:pStyle w:val="BodyText"/>
      </w:pPr>
      <w:r w:rsidRPr="00CE0424">
        <w:t xml:space="preserve">Based on the discussion in </w:t>
      </w:r>
      <w:r>
        <w:t xml:space="preserve">the previous </w:t>
      </w:r>
      <w:r w:rsidRPr="00CE0424">
        <w:t>section</w:t>
      </w:r>
      <w:r>
        <w:t>s</w:t>
      </w:r>
      <w:r w:rsidRPr="00CE0424">
        <w:t xml:space="preserve"> we propose the following:</w:t>
      </w:r>
    </w:p>
    <w:p w14:paraId="2F778435" w14:textId="7A7EFFBC" w:rsidR="00CB27D1" w:rsidRDefault="005B4B7F" w:rsidP="007054EB">
      <w:pPr>
        <w:pStyle w:val="Proposal"/>
        <w:numPr>
          <w:ilvl w:val="0"/>
          <w:numId w:val="36"/>
        </w:numPr>
      </w:pPr>
      <w:r w:rsidRPr="005B4B7F">
        <w:t xml:space="preserve">RAN2 to include the proposed text in Section 5 on </w:t>
      </w:r>
      <w:proofErr w:type="spellStart"/>
      <w:r w:rsidRPr="005B4B7F">
        <w:t>IIoT</w:t>
      </w:r>
      <w:proofErr w:type="spellEnd"/>
      <w:r w:rsidRPr="005B4B7F">
        <w:t xml:space="preserve"> use-case</w:t>
      </w:r>
      <w:r w:rsidR="0049727A">
        <w:t>s</w:t>
      </w:r>
      <w:r w:rsidRPr="005B4B7F">
        <w:t xml:space="preserve"> to the TR skeleton [4]</w:t>
      </w:r>
      <w:r w:rsidR="00300CE6">
        <w:t>,[5]</w:t>
      </w:r>
      <w:r>
        <w:t>.</w:t>
      </w:r>
    </w:p>
    <w:p w14:paraId="7A3529F3" w14:textId="77777777" w:rsidR="005B4B7F" w:rsidRPr="005B4B7F" w:rsidRDefault="005B4B7F" w:rsidP="005B4B7F">
      <w:pPr>
        <w:pStyle w:val="Proposal"/>
        <w:numPr>
          <w:ilvl w:val="0"/>
          <w:numId w:val="36"/>
        </w:numPr>
        <w:tabs>
          <w:tab w:val="clear" w:pos="1304"/>
          <w:tab w:val="num" w:pos="1871"/>
        </w:tabs>
        <w:rPr>
          <w:rFonts w:cs="Arial"/>
        </w:rPr>
      </w:pPr>
      <w:r w:rsidRPr="005B4B7F">
        <w:rPr>
          <w:rFonts w:cs="Arial"/>
        </w:rPr>
        <w:t>The same integrity KPIs can be used for both RAT dependent and RAT independent positioning integrity support.</w:t>
      </w:r>
    </w:p>
    <w:p w14:paraId="6AF17F32" w14:textId="77777777" w:rsidR="005B4B7F" w:rsidRPr="005B4B7F" w:rsidRDefault="005B4B7F" w:rsidP="005B4B7F">
      <w:pPr>
        <w:pStyle w:val="Proposal"/>
        <w:numPr>
          <w:ilvl w:val="0"/>
          <w:numId w:val="36"/>
        </w:numPr>
        <w:tabs>
          <w:tab w:val="clear" w:pos="1304"/>
          <w:tab w:val="num" w:pos="1871"/>
        </w:tabs>
        <w:rPr>
          <w:rFonts w:cs="Arial"/>
        </w:rPr>
      </w:pPr>
      <w:r w:rsidRPr="005B4B7F">
        <w:rPr>
          <w:rFonts w:cs="Arial"/>
        </w:rPr>
        <w:t xml:space="preserve">The continuity and availability of the integrity support for each use-case shall be also set as KPIs for both RAT dependent and RAT independent integrity positioning support.  </w:t>
      </w:r>
    </w:p>
    <w:p w14:paraId="16ED1177" w14:textId="77777777" w:rsidR="005B4B7F" w:rsidRPr="00A04F49" w:rsidRDefault="005B4B7F" w:rsidP="005B4B7F">
      <w:pPr>
        <w:pStyle w:val="Proposal"/>
      </w:pPr>
      <w:r>
        <w:t xml:space="preserve">RAN2 to confirm the SA1 requirements for factory of the future as part of the integrity and reliability scope. </w:t>
      </w:r>
    </w:p>
    <w:p w14:paraId="247D79E0" w14:textId="77777777" w:rsidR="005B4B7F" w:rsidRDefault="005B4B7F" w:rsidP="005B4B7F">
      <w:pPr>
        <w:pStyle w:val="Proposal"/>
      </w:pPr>
      <w:r>
        <w:t xml:space="preserve">RAN2 to agree on a more future-proof integrity framework which can be easily enhanced with other positioning performance measures.  </w:t>
      </w:r>
    </w:p>
    <w:p w14:paraId="6AE43B3C" w14:textId="77777777" w:rsidR="005B4B7F" w:rsidRDefault="005B4B7F" w:rsidP="005B4B7F">
      <w:pPr>
        <w:pStyle w:val="Proposal"/>
      </w:pPr>
      <w:r w:rsidRPr="005B4B7F">
        <w:t xml:space="preserve">RAN2 to agree on enhancing RAT-dependent positioning methods such as DL-TDOA to support integrity functionalities.  </w:t>
      </w:r>
    </w:p>
    <w:p w14:paraId="77718E62" w14:textId="7A18C364" w:rsidR="00C7664A" w:rsidRPr="00CE0424" w:rsidRDefault="005B4B7F" w:rsidP="005B4B7F">
      <w:pPr>
        <w:pStyle w:val="Proposal"/>
      </w:pPr>
      <w:r w:rsidRPr="005B4B7F">
        <w:t xml:space="preserve">RAN2 to agree on exploring other RAT-independent positioning methods such as Wi-Fi, Bluetooth and sensors for better integrity support of certain use-cases such as </w:t>
      </w:r>
      <w:proofErr w:type="spellStart"/>
      <w:r w:rsidRPr="005B4B7F">
        <w:t>IIoT</w:t>
      </w:r>
      <w:proofErr w:type="spellEnd"/>
      <w:r w:rsidRPr="005B4B7F">
        <w:t>.</w:t>
      </w:r>
    </w:p>
    <w:p w14:paraId="5A703458" w14:textId="4476C286" w:rsidR="00C7664A" w:rsidRPr="00CE0424" w:rsidRDefault="00582CF9" w:rsidP="00C7664A">
      <w:pPr>
        <w:pStyle w:val="Heading1"/>
      </w:pPr>
      <w:r>
        <w:t>4</w:t>
      </w:r>
      <w:r>
        <w:tab/>
      </w:r>
      <w:r w:rsidR="00C7664A" w:rsidRPr="00CE0424">
        <w:t>References</w:t>
      </w:r>
    </w:p>
    <w:p w14:paraId="7F804C30" w14:textId="77777777" w:rsidR="00E40BDD" w:rsidRPr="007C62EB" w:rsidRDefault="00E40BDD" w:rsidP="00E40BDD">
      <w:pPr>
        <w:pStyle w:val="Reference"/>
        <w:rPr>
          <w:sz w:val="18"/>
          <w:szCs w:val="18"/>
          <w:lang w:eastAsia="en-AU"/>
        </w:rPr>
      </w:pPr>
      <w:bookmarkStart w:id="9" w:name="_GoBack"/>
      <w:r w:rsidRPr="007C62EB">
        <w:rPr>
          <w:sz w:val="18"/>
          <w:szCs w:val="18"/>
        </w:rPr>
        <w:t xml:space="preserve">3GPP </w:t>
      </w:r>
      <w:bookmarkStart w:id="10" w:name="ipnqnammm8if"/>
      <w:bookmarkEnd w:id="10"/>
      <w:r w:rsidRPr="007C62EB">
        <w:rPr>
          <w:sz w:val="18"/>
          <w:szCs w:val="18"/>
        </w:rPr>
        <w:t>RP-</w:t>
      </w:r>
      <w:bookmarkStart w:id="11" w:name="_Hlk46490720"/>
      <w:r w:rsidRPr="007C62EB">
        <w:rPr>
          <w:sz w:val="18"/>
          <w:szCs w:val="18"/>
        </w:rPr>
        <w:t>193237, “New SID on NR Positioning Enhancements”, Qualcomm Incorporated, December 2019.</w:t>
      </w:r>
      <w:bookmarkEnd w:id="11"/>
    </w:p>
    <w:bookmarkEnd w:id="9"/>
    <w:p w14:paraId="366AD3A8" w14:textId="77777777" w:rsidR="00F10DD0" w:rsidRPr="007C62EB" w:rsidRDefault="00F10DD0" w:rsidP="00F10DD0">
      <w:pPr>
        <w:pStyle w:val="Reference"/>
        <w:rPr>
          <w:sz w:val="18"/>
          <w:szCs w:val="18"/>
          <w:lang w:eastAsia="en-AU"/>
        </w:rPr>
      </w:pPr>
      <w:r w:rsidRPr="007C62EB">
        <w:rPr>
          <w:sz w:val="18"/>
          <w:szCs w:val="18"/>
        </w:rPr>
        <w:t>3GPP RP-192750, “Rel-17 Positioning Integrity”, Swift Navigation, Deutsche Telekom, December 2019.</w:t>
      </w:r>
    </w:p>
    <w:p w14:paraId="6AA51CBC" w14:textId="3DFEF3B5" w:rsidR="00C54D94" w:rsidRDefault="00041657" w:rsidP="00F83DF5">
      <w:pPr>
        <w:pStyle w:val="Reference"/>
        <w:rPr>
          <w:sz w:val="18"/>
          <w:szCs w:val="18"/>
          <w:lang w:eastAsia="en-AU"/>
        </w:rPr>
      </w:pPr>
      <w:r w:rsidRPr="007C62EB">
        <w:rPr>
          <w:sz w:val="18"/>
          <w:szCs w:val="18"/>
        </w:rPr>
        <w:t>3GPP RP-192981, “NR Release 17 WID Positioning Enhancements: Motivation to study integrity in the position domain”, ESA, December 2019</w:t>
      </w:r>
      <w:r w:rsidR="0002287D" w:rsidRPr="007C62EB">
        <w:rPr>
          <w:sz w:val="18"/>
          <w:szCs w:val="18"/>
        </w:rPr>
        <w:t>.</w:t>
      </w:r>
    </w:p>
    <w:p w14:paraId="178BB1C2" w14:textId="6FE98223" w:rsidR="00625D4B" w:rsidRDefault="004F226E" w:rsidP="00F83DF5">
      <w:pPr>
        <w:pStyle w:val="Reference"/>
        <w:rPr>
          <w:sz w:val="18"/>
          <w:szCs w:val="18"/>
          <w:lang w:val="en-US" w:eastAsia="en-AU"/>
        </w:rPr>
      </w:pPr>
      <w:r w:rsidRPr="00D84692">
        <w:rPr>
          <w:sz w:val="18"/>
          <w:szCs w:val="18"/>
          <w:lang w:val="en-US"/>
        </w:rPr>
        <w:t>3GPP R2</w:t>
      </w:r>
      <w:r w:rsidR="00D84692" w:rsidRPr="00D84692">
        <w:rPr>
          <w:sz w:val="18"/>
          <w:szCs w:val="18"/>
          <w:lang w:val="en-US"/>
        </w:rPr>
        <w:t>-2006958, “Skeleton for TR 38.857”, A</w:t>
      </w:r>
      <w:r w:rsidR="00D84692">
        <w:rPr>
          <w:sz w:val="18"/>
          <w:szCs w:val="18"/>
          <w:lang w:val="en-US"/>
        </w:rPr>
        <w:t>ugust 2020.</w:t>
      </w:r>
    </w:p>
    <w:p w14:paraId="6C326A87" w14:textId="4D3C2464" w:rsidR="00A54B17" w:rsidRPr="003250A8" w:rsidRDefault="003250A8" w:rsidP="003250A8">
      <w:pPr>
        <w:pStyle w:val="Reference"/>
        <w:rPr>
          <w:sz w:val="18"/>
          <w:szCs w:val="18"/>
          <w:lang w:val="en-US"/>
        </w:rPr>
      </w:pPr>
      <w:r>
        <w:rPr>
          <w:sz w:val="18"/>
          <w:szCs w:val="18"/>
          <w:lang w:val="en-US"/>
        </w:rPr>
        <w:t xml:space="preserve">3GPP </w:t>
      </w:r>
      <w:r w:rsidRPr="003250A8">
        <w:rPr>
          <w:sz w:val="18"/>
          <w:szCs w:val="18"/>
          <w:lang w:val="en-US"/>
        </w:rPr>
        <w:t>R2-2006542</w:t>
      </w:r>
      <w:r>
        <w:rPr>
          <w:sz w:val="18"/>
          <w:szCs w:val="18"/>
          <w:lang w:val="en-US"/>
        </w:rPr>
        <w:t>, “</w:t>
      </w:r>
      <w:r w:rsidRPr="003250A8">
        <w:rPr>
          <w:sz w:val="18"/>
          <w:szCs w:val="18"/>
          <w:lang w:val="en-US"/>
        </w:rPr>
        <w:t>Proposed table of contents - Section 9 (positioning integrity) - TR 38.857</w:t>
      </w:r>
      <w:r>
        <w:rPr>
          <w:sz w:val="18"/>
          <w:szCs w:val="18"/>
          <w:lang w:val="en-US"/>
        </w:rPr>
        <w:t xml:space="preserve">”, </w:t>
      </w:r>
      <w:r w:rsidR="00DB2E1F" w:rsidRPr="00DB2E1F">
        <w:rPr>
          <w:sz w:val="18"/>
          <w:szCs w:val="18"/>
          <w:lang w:val="en-US"/>
        </w:rPr>
        <w:t>Swift Navigation, Ericsson, Intel Corporation</w:t>
      </w:r>
      <w:r w:rsidR="00DB2E1F">
        <w:rPr>
          <w:sz w:val="18"/>
          <w:szCs w:val="18"/>
          <w:lang w:val="en-US"/>
        </w:rPr>
        <w:t>, August 2020.</w:t>
      </w:r>
    </w:p>
    <w:p w14:paraId="30D8D48E" w14:textId="77777777" w:rsidR="00FF62EB" w:rsidRPr="00A8049F" w:rsidRDefault="00FF62EB" w:rsidP="00FF62EB">
      <w:pPr>
        <w:pStyle w:val="Reference"/>
        <w:rPr>
          <w:sz w:val="18"/>
          <w:szCs w:val="18"/>
        </w:rPr>
      </w:pPr>
      <w:r w:rsidRPr="00A8049F">
        <w:rPr>
          <w:sz w:val="18"/>
          <w:szCs w:val="18"/>
        </w:rPr>
        <w:lastRenderedPageBreak/>
        <w:t>3GPP R2-2006541, “TP for Study on Positioning integrity and reliability”, Swift Navigation, Deutsche Telekom, u-</w:t>
      </w:r>
      <w:proofErr w:type="spellStart"/>
      <w:r w:rsidRPr="00A8049F">
        <w:rPr>
          <w:sz w:val="18"/>
          <w:szCs w:val="18"/>
        </w:rPr>
        <w:t>blox</w:t>
      </w:r>
      <w:proofErr w:type="spellEnd"/>
      <w:r w:rsidRPr="00A8049F">
        <w:rPr>
          <w:sz w:val="18"/>
          <w:szCs w:val="18"/>
        </w:rPr>
        <w:t>, Ericsson, Mitsubishi Electric, Intel Corporation, CATT, UIC, Aug 2020</w:t>
      </w:r>
      <w:bookmarkStart w:id="12" w:name="x93q3l818gcv"/>
      <w:bookmarkEnd w:id="12"/>
      <w:r w:rsidRPr="00A8049F">
        <w:rPr>
          <w:sz w:val="18"/>
          <w:szCs w:val="18"/>
        </w:rPr>
        <w:t>.</w:t>
      </w:r>
    </w:p>
    <w:p w14:paraId="13A44DD5" w14:textId="77777777" w:rsidR="00582CF9" w:rsidRPr="00CE0424" w:rsidRDefault="00582CF9" w:rsidP="00582CF9"/>
    <w:p w14:paraId="214A8FD7" w14:textId="25AE655F" w:rsidR="00582CF9" w:rsidRPr="00CE0424" w:rsidRDefault="00582CF9" w:rsidP="00582CF9">
      <w:pPr>
        <w:pStyle w:val="Heading1"/>
      </w:pPr>
      <w:r>
        <w:t>5</w:t>
      </w:r>
      <w:r>
        <w:tab/>
        <w:t>Text Proposal</w:t>
      </w:r>
    </w:p>
    <w:p w14:paraId="795D39AC" w14:textId="1E809888" w:rsidR="00C61AC9" w:rsidRPr="00B747A7" w:rsidRDefault="00B747A7" w:rsidP="00B747A7">
      <w:pPr>
        <w:spacing w:after="120"/>
        <w:jc w:val="center"/>
        <w:rPr>
          <w:color w:val="FF0000"/>
          <w:sz w:val="24"/>
          <w:szCs w:val="24"/>
          <w:lang w:eastAsia="en-AU"/>
        </w:rPr>
      </w:pPr>
      <w:bookmarkStart w:id="13" w:name="_mc8y6rb7p77k"/>
      <w:bookmarkEnd w:id="13"/>
      <w:r>
        <w:rPr>
          <w:color w:val="FF0000"/>
          <w:sz w:val="24"/>
          <w:szCs w:val="24"/>
        </w:rPr>
        <w:t>&lt;-------------------------------------------Start of text proposal---------------------------------------------&gt;</w:t>
      </w:r>
    </w:p>
    <w:p w14:paraId="087A66B6" w14:textId="1EC109C6" w:rsidR="00C61AC9" w:rsidRDefault="00C61AC9" w:rsidP="00C61AC9">
      <w:pPr>
        <w:keepNext/>
        <w:keepLines/>
        <w:spacing w:before="120"/>
        <w:ind w:left="1134" w:hanging="1134"/>
        <w:outlineLvl w:val="2"/>
        <w:rPr>
          <w:rFonts w:ascii="Arial" w:hAnsi="Arial"/>
          <w:sz w:val="28"/>
          <w:lang w:eastAsia="en-US"/>
        </w:rPr>
      </w:pPr>
      <w:bookmarkStart w:id="14" w:name="_Toc46319432"/>
      <w:r>
        <w:rPr>
          <w:sz w:val="28"/>
          <w:lang w:eastAsia="en-US"/>
        </w:rPr>
        <w:t>9.4.</w:t>
      </w:r>
      <w:r w:rsidR="005C3882">
        <w:rPr>
          <w:sz w:val="28"/>
          <w:lang w:eastAsia="en-US"/>
        </w:rPr>
        <w:t>2</w:t>
      </w:r>
      <w:r>
        <w:rPr>
          <w:sz w:val="28"/>
          <w:lang w:eastAsia="en-US"/>
        </w:rPr>
        <w:tab/>
      </w:r>
      <w:r>
        <w:rPr>
          <w:sz w:val="28"/>
          <w:lang w:eastAsia="en-US"/>
        </w:rPr>
        <w:tab/>
      </w:r>
      <w:bookmarkEnd w:id="14"/>
      <w:r w:rsidR="005C3882">
        <w:rPr>
          <w:sz w:val="28"/>
          <w:lang w:eastAsia="en-US"/>
        </w:rPr>
        <w:t>Industrial IoT</w:t>
      </w:r>
    </w:p>
    <w:p w14:paraId="069FA88D" w14:textId="3FC5AA3A" w:rsidR="00C61AC9" w:rsidRDefault="00B15CEC" w:rsidP="002305A5">
      <w:pPr>
        <w:jc w:val="both"/>
      </w:pPr>
      <w:r>
        <w:t>I</w:t>
      </w:r>
      <w:r w:rsidR="00A45A8C" w:rsidRPr="00A45A8C">
        <w:t>ndustries have automated many processes, secure</w:t>
      </w:r>
      <w:r w:rsidR="006B4E09">
        <w:t>d</w:t>
      </w:r>
      <w:r w:rsidR="00A45A8C" w:rsidRPr="00A45A8C">
        <w:t xml:space="preserve"> wireless connectivity </w:t>
      </w:r>
      <w:r w:rsidR="006B4E09">
        <w:t xml:space="preserve">which </w:t>
      </w:r>
      <w:r w:rsidR="00A45A8C" w:rsidRPr="00A45A8C">
        <w:t>empowers factory automation, making industrial automation possible on a much larger scale.</w:t>
      </w:r>
      <w:r w:rsidR="00373249">
        <w:t xml:space="preserve"> </w:t>
      </w:r>
      <w:r w:rsidR="000E6014" w:rsidRPr="000E6014">
        <w:t>These applications have extremely demanding connectivity requirements and require very accurate indoor positioning and distinct architecture and security attributes.</w:t>
      </w:r>
      <w:r w:rsidR="00D84A9B" w:rsidRPr="00D84A9B">
        <w:t xml:space="preserve"> These varying use case requirements range from environmental sensors and trackers for inventory and supply management to more demanding connectivity for Automated Guided Vehicles (AGV), to the most demanding real-time sensors and robotics on the assembly line which are typically wired.</w:t>
      </w:r>
      <w:r w:rsidR="000E6014" w:rsidRPr="000E6014">
        <w:t xml:space="preserve"> </w:t>
      </w:r>
      <w:r w:rsidR="00C61AC9">
        <w:t xml:space="preserve">The following user stories involve </w:t>
      </w:r>
      <w:r w:rsidR="00C31BDB">
        <w:t xml:space="preserve">both network-assisted and </w:t>
      </w:r>
      <w:r w:rsidR="00712CAE">
        <w:t xml:space="preserve">UE-assisted </w:t>
      </w:r>
      <w:r w:rsidR="002305A5">
        <w:t xml:space="preserve">positioning integrity KPI handling. </w:t>
      </w:r>
      <w:bookmarkStart w:id="15" w:name="_1i6ko7i6w8u3"/>
      <w:bookmarkEnd w:id="15"/>
    </w:p>
    <w:p w14:paraId="3611D728" w14:textId="4159BBFC" w:rsidR="00C61AC9" w:rsidRDefault="00C61AC9" w:rsidP="00C61AC9">
      <w:pPr>
        <w:keepNext/>
        <w:keepLines/>
        <w:spacing w:before="120"/>
        <w:ind w:left="1418" w:hanging="1418"/>
        <w:outlineLvl w:val="3"/>
        <w:rPr>
          <w:rFonts w:ascii="Arial" w:hAnsi="Arial"/>
          <w:sz w:val="24"/>
          <w:lang w:eastAsia="en-US"/>
        </w:rPr>
      </w:pPr>
      <w:bookmarkStart w:id="16" w:name="_Toc46319433"/>
      <w:r>
        <w:rPr>
          <w:sz w:val="24"/>
          <w:lang w:eastAsia="en-US"/>
        </w:rPr>
        <w:t>9.4.</w:t>
      </w:r>
      <w:r w:rsidR="00F3534D">
        <w:rPr>
          <w:sz w:val="24"/>
          <w:lang w:eastAsia="en-US"/>
        </w:rPr>
        <w:t>2</w:t>
      </w:r>
      <w:r>
        <w:rPr>
          <w:sz w:val="24"/>
          <w:lang w:eastAsia="en-US"/>
        </w:rPr>
        <w:t>.1</w:t>
      </w:r>
      <w:r>
        <w:rPr>
          <w:sz w:val="24"/>
          <w:lang w:eastAsia="en-US"/>
        </w:rPr>
        <w:tab/>
      </w:r>
      <w:r>
        <w:rPr>
          <w:sz w:val="24"/>
          <w:lang w:eastAsia="en-US"/>
        </w:rPr>
        <w:tab/>
      </w:r>
      <w:r w:rsidR="00C55407">
        <w:rPr>
          <w:sz w:val="24"/>
          <w:lang w:eastAsia="en-US"/>
        </w:rPr>
        <w:t>Path</w:t>
      </w:r>
      <w:r w:rsidR="006014DB">
        <w:rPr>
          <w:sz w:val="24"/>
          <w:lang w:eastAsia="en-US"/>
        </w:rPr>
        <w:t xml:space="preserve"> and Zone </w:t>
      </w:r>
      <w:r>
        <w:rPr>
          <w:sz w:val="24"/>
          <w:lang w:eastAsia="en-US"/>
        </w:rPr>
        <w:t>Identification</w:t>
      </w:r>
      <w:bookmarkEnd w:id="16"/>
      <w:r w:rsidR="002C2808">
        <w:rPr>
          <w:sz w:val="24"/>
          <w:lang w:eastAsia="en-US"/>
        </w:rPr>
        <w:t xml:space="preserve"> for </w:t>
      </w:r>
      <w:r w:rsidR="00CB266A">
        <w:rPr>
          <w:sz w:val="24"/>
          <w:lang w:eastAsia="en-US"/>
        </w:rPr>
        <w:t>AGV</w:t>
      </w:r>
    </w:p>
    <w:p w14:paraId="25A0498E" w14:textId="757C824F" w:rsidR="00920447" w:rsidRDefault="00C61AC9" w:rsidP="00A47EC9">
      <w:pPr>
        <w:jc w:val="both"/>
      </w:pPr>
      <w:r>
        <w:t>Positioning integrity is a key input to determining whether a</w:t>
      </w:r>
      <w:r w:rsidR="005E1888">
        <w:t>n AGV in a factory such as a forklift</w:t>
      </w:r>
      <w:r>
        <w:t xml:space="preserve"> is traveling on </w:t>
      </w:r>
      <w:r w:rsidR="006F33D9">
        <w:t xml:space="preserve">the </w:t>
      </w:r>
      <w:r w:rsidR="00AD2D6C">
        <w:t xml:space="preserve">narrow halls and </w:t>
      </w:r>
      <w:r w:rsidR="003810F6">
        <w:t xml:space="preserve">lots of different </w:t>
      </w:r>
      <w:r w:rsidR="00674F88">
        <w:t xml:space="preserve">machinery in the factory, </w:t>
      </w:r>
      <w:r w:rsidR="00FE5124">
        <w:t xml:space="preserve">aside from the demanding positioning accuracy, the trust </w:t>
      </w:r>
      <w:r w:rsidR="00A11964">
        <w:t xml:space="preserve">assigned path or not. With the </w:t>
      </w:r>
      <w:r w:rsidR="00EB4CBD">
        <w:t>AGV</w:t>
      </w:r>
      <w:r w:rsidR="00932C34">
        <w:t>,</w:t>
      </w:r>
      <w:r w:rsidR="00FE5124">
        <w:t xml:space="preserve"> </w:t>
      </w:r>
      <w:r w:rsidR="00D522A7">
        <w:t xml:space="preserve">not running into anything unexpectedly is something that needs to be assured. </w:t>
      </w:r>
      <w:r w:rsidR="00674063">
        <w:t>Th</w:t>
      </w:r>
      <w:r w:rsidR="00415EF0">
        <w:t xml:space="preserve">is requires that </w:t>
      </w:r>
      <w:r w:rsidR="00CE267A">
        <w:t>the</w:t>
      </w:r>
      <w:r w:rsidR="00415EF0">
        <w:t xml:space="preserve"> AGV</w:t>
      </w:r>
      <w:r w:rsidR="00CE267A">
        <w:t xml:space="preserve">, which </w:t>
      </w:r>
      <w:r w:rsidR="00C13E1A">
        <w:t>is</w:t>
      </w:r>
      <w:r w:rsidR="00CE267A">
        <w:t xml:space="preserve"> the UE in this use-case</w:t>
      </w:r>
      <w:r w:rsidR="00C13E1A">
        <w:t>,</w:t>
      </w:r>
      <w:r w:rsidR="00CE267A">
        <w:t xml:space="preserve"> </w:t>
      </w:r>
      <w:r w:rsidR="00821A70">
        <w:t xml:space="preserve">to </w:t>
      </w:r>
      <w:r w:rsidR="00844F2E">
        <w:t xml:space="preserve">determine with a high degree of integrity </w:t>
      </w:r>
      <w:r w:rsidR="007742C3">
        <w:t xml:space="preserve">which path it can </w:t>
      </w:r>
      <w:r w:rsidR="006E2DC5">
        <w:t xml:space="preserve">travel </w:t>
      </w:r>
      <w:r w:rsidR="0011540A">
        <w:t xml:space="preserve">within its defined work task. </w:t>
      </w:r>
      <w:r w:rsidR="00B50933">
        <w:t xml:space="preserve">One can also consider that an industrial factory </w:t>
      </w:r>
      <w:proofErr w:type="gramStart"/>
      <w:r w:rsidR="00E06B40">
        <w:t>have</w:t>
      </w:r>
      <w:proofErr w:type="gramEnd"/>
      <w:r w:rsidR="00E06B40">
        <w:t xml:space="preserve"> several different zones in which </w:t>
      </w:r>
      <w:r w:rsidR="00D97713">
        <w:t>different levels of integrity can be defined</w:t>
      </w:r>
      <w:r w:rsidR="00F21888">
        <w:t xml:space="preserve">, and hence </w:t>
      </w:r>
      <w:r w:rsidR="009C509B">
        <w:t xml:space="preserve">depending on </w:t>
      </w:r>
      <w:r w:rsidR="00603875">
        <w:t xml:space="preserve">demand </w:t>
      </w:r>
      <w:r w:rsidR="00972892">
        <w:t xml:space="preserve">of the works in each zone the positioning methods and integrity KPIs can be defined </w:t>
      </w:r>
      <w:r w:rsidR="00C14387">
        <w:t>in respect to those.</w:t>
      </w:r>
      <w:r w:rsidR="00B50933">
        <w:t xml:space="preserve"> </w:t>
      </w:r>
      <w:r w:rsidR="00920447">
        <w:t xml:space="preserve">Once again, the positioning system should remain available unless the PL exceeds the AL, in which case the system should be unavailable and the corresponding AGV functionality on the vehicle </w:t>
      </w:r>
      <w:r w:rsidR="00A47EC9">
        <w:t xml:space="preserve">is </w:t>
      </w:r>
      <w:r w:rsidR="00920447">
        <w:t>disengaged.</w:t>
      </w:r>
      <w:r w:rsidR="00253078">
        <w:t xml:space="preserve"> The</w:t>
      </w:r>
      <w:r w:rsidR="009F4D08">
        <w:t xml:space="preserve"> set AL for such use-case depends on </w:t>
      </w:r>
      <w:r w:rsidR="00531D00">
        <w:t xml:space="preserve">how large and how </w:t>
      </w:r>
      <w:r w:rsidR="00AD2C7A">
        <w:t xml:space="preserve">densely equipped the factory is, and hence it is reasonable to assume that </w:t>
      </w:r>
      <w:r w:rsidR="00380F9E">
        <w:t xml:space="preserve">it can be set to </w:t>
      </w:r>
      <w:r w:rsidR="00AD2C7A">
        <w:t xml:space="preserve">some value between </w:t>
      </w:r>
      <w:r w:rsidR="00E848DC">
        <w:t xml:space="preserve">0.5m to </w:t>
      </w:r>
      <w:r w:rsidR="00AF0B69">
        <w:t xml:space="preserve">3m </w:t>
      </w:r>
      <w:r w:rsidR="00380F9E">
        <w:t xml:space="preserve">depending on the </w:t>
      </w:r>
      <w:r w:rsidR="0047390F">
        <w:t xml:space="preserve">controlled area </w:t>
      </w:r>
      <w:r w:rsidR="0071025D">
        <w:t>use-case and demands.</w:t>
      </w:r>
    </w:p>
    <w:p w14:paraId="58D42279" w14:textId="77777777" w:rsidR="001556CE" w:rsidRDefault="009A7252" w:rsidP="001556CE">
      <w:pPr>
        <w:jc w:val="both"/>
      </w:pPr>
      <w:r>
        <w:t>To avoid an integrity event, any feared event with an occurrence probability higher than the TIR (i.e. &gt;1x10</w:t>
      </w:r>
      <w:r>
        <w:rPr>
          <w:vertAlign w:val="superscript"/>
        </w:rPr>
        <w:t>-7</w:t>
      </w:r>
      <w:r>
        <w:t xml:space="preserve">/hr) needs to be detected and mitigated within the TTA. If a feared event occurs at the network or UE, </w:t>
      </w:r>
      <w:r w:rsidR="00734AC5">
        <w:t>both node</w:t>
      </w:r>
      <w:r>
        <w:t xml:space="preserve"> should be capable of determining </w:t>
      </w:r>
      <w:r w:rsidR="00734AC5">
        <w:t>its</w:t>
      </w:r>
      <w:r>
        <w:t xml:space="preserve"> effect on the PL relative to the AL, within the required TTA, such that the position </w:t>
      </w:r>
      <w:r w:rsidR="00734AC5">
        <w:t xml:space="preserve">estimation whether at the network side or </w:t>
      </w:r>
      <w:r>
        <w:t xml:space="preserve">reported by the UE remains fault-free (i.e. even if the fault-free position leads to the system being unavailable). </w:t>
      </w:r>
    </w:p>
    <w:p w14:paraId="1E7A88C8" w14:textId="6B4FA5B2" w:rsidR="00C61AC9" w:rsidRDefault="001556CE" w:rsidP="00B2755A">
      <w:pPr>
        <w:jc w:val="both"/>
      </w:pPr>
      <w:r>
        <w:t xml:space="preserve">The </w:t>
      </w:r>
      <w:proofErr w:type="spellStart"/>
      <w:r>
        <w:t>IIoT</w:t>
      </w:r>
      <w:proofErr w:type="spellEnd"/>
      <w:r>
        <w:t xml:space="preserve"> use-case is mainly </w:t>
      </w:r>
      <w:r w:rsidR="004E1B90">
        <w:t xml:space="preserve">considered in a controlled area and hence both the UE and the network are fully cooperating </w:t>
      </w:r>
      <w:r w:rsidR="00A04834">
        <w:t xml:space="preserve">and have the same goals which is to </w:t>
      </w:r>
      <w:r w:rsidR="004E1B90">
        <w:t>maxi</w:t>
      </w:r>
      <w:r w:rsidR="00A04834">
        <w:t xml:space="preserve">mize </w:t>
      </w:r>
      <w:r w:rsidR="00F97A7D">
        <w:t xml:space="preserve">the performance </w:t>
      </w:r>
      <w:r w:rsidR="00756810">
        <w:t xml:space="preserve">gains. </w:t>
      </w:r>
      <w:r w:rsidR="00930EC2">
        <w:t xml:space="preserve">Therefore, in this use-case both the UE and the network </w:t>
      </w:r>
      <w:r w:rsidR="00D81978">
        <w:t>can be</w:t>
      </w:r>
      <w:r w:rsidR="009073C0">
        <w:t xml:space="preserve"> responsible for monitoring localized events which need to be detected in the shortest time possible, i.e. ‘highly dynamic’ feared events (e.g. multipath, cycle slips and </w:t>
      </w:r>
      <w:r w:rsidR="00CB4EEC">
        <w:t>any failure in respect to Wi</w:t>
      </w:r>
      <w:r w:rsidR="00413C5C">
        <w:t>-</w:t>
      </w:r>
      <w:r w:rsidR="00CB4EEC">
        <w:t>Fi, Bluet</w:t>
      </w:r>
      <w:r w:rsidR="00413C5C">
        <w:t>o</w:t>
      </w:r>
      <w:r w:rsidR="00CB4EEC">
        <w:t>oth and any sensor</w:t>
      </w:r>
      <w:r w:rsidR="00413C5C">
        <w:t xml:space="preserve"> information)</w:t>
      </w:r>
      <w:r w:rsidR="009073C0">
        <w:t xml:space="preserve">. In the </w:t>
      </w:r>
      <w:proofErr w:type="spellStart"/>
      <w:r w:rsidR="00D9143E">
        <w:t>IIoT</w:t>
      </w:r>
      <w:proofErr w:type="spellEnd"/>
      <w:r w:rsidR="009073C0">
        <w:t xml:space="preserve"> use case, the TTA </w:t>
      </w:r>
      <w:r w:rsidR="0043301F">
        <w:t>shall be</w:t>
      </w:r>
      <w:r w:rsidR="009073C0">
        <w:t xml:space="preserve"> stringent (e.g. 100ms in some cases)</w:t>
      </w:r>
      <w:r w:rsidR="00AE3137">
        <w:t xml:space="preserve"> for supplying integrity assistance data,</w:t>
      </w:r>
      <w:r w:rsidR="009073C0">
        <w:t xml:space="preserve"> </w:t>
      </w:r>
      <w:r w:rsidR="00AE3137">
        <w:t>that</w:t>
      </w:r>
      <w:r w:rsidR="009473EE">
        <w:t xml:space="preserve"> has still </w:t>
      </w:r>
      <w:r w:rsidR="00BD0C4E">
        <w:t xml:space="preserve">a strong synergy </w:t>
      </w:r>
      <w:r w:rsidR="00AF4F8C">
        <w:t xml:space="preserve">with </w:t>
      </w:r>
      <w:r w:rsidR="009073C0">
        <w:t>the low latency of the 3GPP communications.</w:t>
      </w:r>
    </w:p>
    <w:p w14:paraId="35F7C78D" w14:textId="77777777" w:rsidR="00B138ED" w:rsidRDefault="00B138ED" w:rsidP="00426CD0"/>
    <w:p w14:paraId="0736D5DC" w14:textId="748AD289" w:rsidR="003A7EF3" w:rsidRPr="00CE0424" w:rsidRDefault="00B138ED" w:rsidP="006D1C66">
      <w:pPr>
        <w:spacing w:after="120"/>
        <w:jc w:val="center"/>
      </w:pPr>
      <w:r>
        <w:rPr>
          <w:color w:val="FF0000"/>
          <w:sz w:val="24"/>
          <w:szCs w:val="24"/>
        </w:rPr>
        <w:t>&lt;--------------------------------------------End of text proposal-------------------------------------</w:t>
      </w:r>
    </w:p>
    <w:sectPr w:rsidR="003A7EF3" w:rsidRPr="00CE0424" w:rsidSect="00C473A5">
      <w:headerReference w:type="even"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6FBEBA" w14:textId="77777777" w:rsidR="00D87D7E" w:rsidRDefault="00D87D7E">
      <w:r>
        <w:separator/>
      </w:r>
    </w:p>
  </w:endnote>
  <w:endnote w:type="continuationSeparator" w:id="0">
    <w:p w14:paraId="01ABB285" w14:textId="77777777" w:rsidR="00D87D7E" w:rsidRDefault="00D87D7E">
      <w:r>
        <w:continuationSeparator/>
      </w:r>
    </w:p>
  </w:endnote>
  <w:endnote w:type="continuationNotice" w:id="1">
    <w:p w14:paraId="2B9AD9A6" w14:textId="77777777" w:rsidR="00D87D7E" w:rsidRDefault="00D87D7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1E27EF" w14:textId="77777777" w:rsidR="00AE6E63" w:rsidRDefault="00AE6E63"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E5C786" w14:textId="77777777" w:rsidR="00D87D7E" w:rsidRDefault="00D87D7E">
      <w:r>
        <w:separator/>
      </w:r>
    </w:p>
  </w:footnote>
  <w:footnote w:type="continuationSeparator" w:id="0">
    <w:p w14:paraId="25A30D4E" w14:textId="77777777" w:rsidR="00D87D7E" w:rsidRDefault="00D87D7E">
      <w:r>
        <w:continuationSeparator/>
      </w:r>
    </w:p>
  </w:footnote>
  <w:footnote w:type="continuationNotice" w:id="1">
    <w:p w14:paraId="33665D14" w14:textId="77777777" w:rsidR="00D87D7E" w:rsidRDefault="00D87D7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6D4F56" w14:textId="77777777" w:rsidR="00AE6E63" w:rsidRDefault="00AE6E63">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BC10BC9"/>
    <w:multiLevelType w:val="multilevel"/>
    <w:tmpl w:val="924881BE"/>
    <w:lvl w:ilvl="0">
      <w:start w:val="1"/>
      <w:numFmt w:val="decimal"/>
      <w:lvlText w:val="[%1]"/>
      <w:lvlJc w:val="left"/>
      <w:pPr>
        <w:ind w:left="720" w:hanging="360"/>
      </w:pPr>
      <w:rPr>
        <w:strike w:val="0"/>
        <w:dstrike w:val="0"/>
        <w:u w:val="none"/>
        <w:effect w:val="none"/>
      </w:rPr>
    </w:lvl>
    <w:lvl w:ilvl="1">
      <w:start w:val="1"/>
      <w:numFmt w:val="lowerLetter"/>
      <w:lvlText w:val="%2."/>
      <w:lvlJc w:val="left"/>
      <w:pPr>
        <w:ind w:left="1440" w:hanging="360"/>
      </w:pPr>
      <w:rPr>
        <w:strike w:val="0"/>
        <w:dstrike w:val="0"/>
        <w:u w:val="none"/>
        <w:effect w:val="none"/>
      </w:rPr>
    </w:lvl>
    <w:lvl w:ilvl="2">
      <w:start w:val="1"/>
      <w:numFmt w:val="lowerRoman"/>
      <w:lvlText w:val="%3."/>
      <w:lvlJc w:val="right"/>
      <w:pPr>
        <w:ind w:left="2160" w:hanging="360"/>
      </w:pPr>
      <w:rPr>
        <w:strike w:val="0"/>
        <w:dstrike w:val="0"/>
        <w:u w:val="none"/>
        <w:effect w:val="none"/>
      </w:rPr>
    </w:lvl>
    <w:lvl w:ilvl="3">
      <w:start w:val="1"/>
      <w:numFmt w:val="decimal"/>
      <w:lvlText w:val="%4."/>
      <w:lvlJc w:val="left"/>
      <w:pPr>
        <w:ind w:left="2880" w:hanging="360"/>
      </w:pPr>
      <w:rPr>
        <w:strike w:val="0"/>
        <w:dstrike w:val="0"/>
        <w:u w:val="none"/>
        <w:effect w:val="none"/>
      </w:rPr>
    </w:lvl>
    <w:lvl w:ilvl="4">
      <w:start w:val="1"/>
      <w:numFmt w:val="lowerLetter"/>
      <w:lvlText w:val="%5."/>
      <w:lvlJc w:val="left"/>
      <w:pPr>
        <w:ind w:left="3600" w:hanging="360"/>
      </w:pPr>
      <w:rPr>
        <w:strike w:val="0"/>
        <w:dstrike w:val="0"/>
        <w:u w:val="none"/>
        <w:effect w:val="none"/>
      </w:rPr>
    </w:lvl>
    <w:lvl w:ilvl="5">
      <w:start w:val="1"/>
      <w:numFmt w:val="lowerRoman"/>
      <w:lvlText w:val="%6."/>
      <w:lvlJc w:val="right"/>
      <w:pPr>
        <w:ind w:left="4320" w:hanging="360"/>
      </w:pPr>
      <w:rPr>
        <w:strike w:val="0"/>
        <w:dstrike w:val="0"/>
        <w:u w:val="none"/>
        <w:effect w:val="none"/>
      </w:rPr>
    </w:lvl>
    <w:lvl w:ilvl="6">
      <w:start w:val="1"/>
      <w:numFmt w:val="decimal"/>
      <w:lvlText w:val="%7."/>
      <w:lvlJc w:val="left"/>
      <w:pPr>
        <w:ind w:left="5040" w:hanging="360"/>
      </w:pPr>
      <w:rPr>
        <w:strike w:val="0"/>
        <w:dstrike w:val="0"/>
        <w:u w:val="none"/>
        <w:effect w:val="none"/>
      </w:rPr>
    </w:lvl>
    <w:lvl w:ilvl="7">
      <w:start w:val="1"/>
      <w:numFmt w:val="lowerLetter"/>
      <w:lvlText w:val="%8."/>
      <w:lvlJc w:val="left"/>
      <w:pPr>
        <w:ind w:left="5760" w:hanging="360"/>
      </w:pPr>
      <w:rPr>
        <w:strike w:val="0"/>
        <w:dstrike w:val="0"/>
        <w:u w:val="none"/>
        <w:effect w:val="none"/>
      </w:rPr>
    </w:lvl>
    <w:lvl w:ilvl="8">
      <w:start w:val="1"/>
      <w:numFmt w:val="lowerRoman"/>
      <w:lvlText w:val="%9."/>
      <w:lvlJc w:val="right"/>
      <w:pPr>
        <w:ind w:left="6480" w:hanging="360"/>
      </w:pPr>
      <w:rPr>
        <w:strike w:val="0"/>
        <w:dstrike w:val="0"/>
        <w:u w:val="none"/>
        <w:effect w:val="none"/>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CE523B8"/>
    <w:multiLevelType w:val="hybridMultilevel"/>
    <w:tmpl w:val="23DAED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7A76AE2"/>
    <w:multiLevelType w:val="hybridMultilevel"/>
    <w:tmpl w:val="FFFFFFFF"/>
    <w:lvl w:ilvl="0" w:tplc="4454DE58">
      <w:start w:val="1"/>
      <w:numFmt w:val="bullet"/>
      <w:lvlText w:val=""/>
      <w:lvlJc w:val="left"/>
      <w:pPr>
        <w:ind w:left="720" w:hanging="360"/>
      </w:pPr>
      <w:rPr>
        <w:rFonts w:ascii="Symbol" w:hAnsi="Symbol" w:hint="default"/>
      </w:rPr>
    </w:lvl>
    <w:lvl w:ilvl="1" w:tplc="6196346C">
      <w:start w:val="1"/>
      <w:numFmt w:val="bullet"/>
      <w:lvlText w:val=""/>
      <w:lvlJc w:val="left"/>
      <w:pPr>
        <w:ind w:left="1440" w:hanging="360"/>
      </w:pPr>
      <w:rPr>
        <w:rFonts w:ascii="Symbol" w:hAnsi="Symbol" w:hint="default"/>
      </w:rPr>
    </w:lvl>
    <w:lvl w:ilvl="2" w:tplc="8E689678">
      <w:start w:val="1"/>
      <w:numFmt w:val="bullet"/>
      <w:lvlText w:val=""/>
      <w:lvlJc w:val="left"/>
      <w:pPr>
        <w:ind w:left="2160" w:hanging="360"/>
      </w:pPr>
      <w:rPr>
        <w:rFonts w:ascii="Wingdings" w:hAnsi="Wingdings" w:hint="default"/>
      </w:rPr>
    </w:lvl>
    <w:lvl w:ilvl="3" w:tplc="FEBAC7E0">
      <w:start w:val="1"/>
      <w:numFmt w:val="bullet"/>
      <w:lvlText w:val=""/>
      <w:lvlJc w:val="left"/>
      <w:pPr>
        <w:ind w:left="2880" w:hanging="360"/>
      </w:pPr>
      <w:rPr>
        <w:rFonts w:ascii="Symbol" w:hAnsi="Symbol" w:hint="default"/>
      </w:rPr>
    </w:lvl>
    <w:lvl w:ilvl="4" w:tplc="56602792">
      <w:start w:val="1"/>
      <w:numFmt w:val="bullet"/>
      <w:lvlText w:val="o"/>
      <w:lvlJc w:val="left"/>
      <w:pPr>
        <w:ind w:left="3600" w:hanging="360"/>
      </w:pPr>
      <w:rPr>
        <w:rFonts w:ascii="Courier New" w:hAnsi="Courier New" w:hint="default"/>
      </w:rPr>
    </w:lvl>
    <w:lvl w:ilvl="5" w:tplc="75E2F1BA">
      <w:start w:val="1"/>
      <w:numFmt w:val="bullet"/>
      <w:lvlText w:val=""/>
      <w:lvlJc w:val="left"/>
      <w:pPr>
        <w:ind w:left="4320" w:hanging="360"/>
      </w:pPr>
      <w:rPr>
        <w:rFonts w:ascii="Wingdings" w:hAnsi="Wingdings" w:hint="default"/>
      </w:rPr>
    </w:lvl>
    <w:lvl w:ilvl="6" w:tplc="16DA253E">
      <w:start w:val="1"/>
      <w:numFmt w:val="bullet"/>
      <w:lvlText w:val=""/>
      <w:lvlJc w:val="left"/>
      <w:pPr>
        <w:ind w:left="5040" w:hanging="360"/>
      </w:pPr>
      <w:rPr>
        <w:rFonts w:ascii="Symbol" w:hAnsi="Symbol" w:hint="default"/>
      </w:rPr>
    </w:lvl>
    <w:lvl w:ilvl="7" w:tplc="2C2E606C">
      <w:start w:val="1"/>
      <w:numFmt w:val="bullet"/>
      <w:lvlText w:val="o"/>
      <w:lvlJc w:val="left"/>
      <w:pPr>
        <w:ind w:left="5760" w:hanging="360"/>
      </w:pPr>
      <w:rPr>
        <w:rFonts w:ascii="Courier New" w:hAnsi="Courier New" w:hint="default"/>
      </w:rPr>
    </w:lvl>
    <w:lvl w:ilvl="8" w:tplc="7EA4EF40">
      <w:start w:val="1"/>
      <w:numFmt w:val="bullet"/>
      <w:lvlText w:val=""/>
      <w:lvlJc w:val="left"/>
      <w:pPr>
        <w:ind w:left="6480" w:hanging="360"/>
      </w:pPr>
      <w:rPr>
        <w:rFonts w:ascii="Wingdings" w:hAnsi="Wingdings"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AA46647"/>
    <w:multiLevelType w:val="hybridMultilevel"/>
    <w:tmpl w:val="FC3C172E"/>
    <w:lvl w:ilvl="0" w:tplc="1CA65ED8">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46B26864"/>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5B96307"/>
    <w:multiLevelType w:val="hybridMultilevel"/>
    <w:tmpl w:val="12D4B368"/>
    <w:lvl w:ilvl="0" w:tplc="F72E3A1E">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5" w15:restartNumberingAfterBreak="0">
    <w:nsid w:val="6ED00307"/>
    <w:multiLevelType w:val="hybridMultilevel"/>
    <w:tmpl w:val="40766466"/>
    <w:lvl w:ilvl="0" w:tplc="5D8AF8EC">
      <w:start w:val="1"/>
      <w:numFmt w:val="decimal"/>
      <w:lvlText w:val="%1-"/>
      <w:lvlJc w:val="left"/>
      <w:pPr>
        <w:ind w:left="1697" w:hanging="133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1180296"/>
    <w:multiLevelType w:val="hybridMultilevel"/>
    <w:tmpl w:val="C79AD0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1D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8" w15:restartNumberingAfterBreak="0">
    <w:nsid w:val="7CC14CF2"/>
    <w:multiLevelType w:val="hybridMultilevel"/>
    <w:tmpl w:val="FFFFFFFF"/>
    <w:lvl w:ilvl="0" w:tplc="6F28AB2C">
      <w:start w:val="1"/>
      <w:numFmt w:val="bullet"/>
      <w:lvlText w:val=""/>
      <w:lvlJc w:val="left"/>
      <w:pPr>
        <w:ind w:left="720" w:hanging="360"/>
      </w:pPr>
      <w:rPr>
        <w:rFonts w:ascii="Symbol" w:hAnsi="Symbol" w:hint="default"/>
      </w:rPr>
    </w:lvl>
    <w:lvl w:ilvl="1" w:tplc="6388DCCC">
      <w:start w:val="1"/>
      <w:numFmt w:val="bullet"/>
      <w:lvlText w:val="o"/>
      <w:lvlJc w:val="left"/>
      <w:pPr>
        <w:ind w:left="1440" w:hanging="360"/>
      </w:pPr>
      <w:rPr>
        <w:rFonts w:ascii="Courier New" w:hAnsi="Courier New" w:hint="default"/>
      </w:rPr>
    </w:lvl>
    <w:lvl w:ilvl="2" w:tplc="3D4612A6">
      <w:start w:val="1"/>
      <w:numFmt w:val="bullet"/>
      <w:lvlText w:val=""/>
      <w:lvlJc w:val="left"/>
      <w:pPr>
        <w:ind w:left="2160" w:hanging="360"/>
      </w:pPr>
      <w:rPr>
        <w:rFonts w:ascii="Wingdings" w:hAnsi="Wingdings" w:hint="default"/>
      </w:rPr>
    </w:lvl>
    <w:lvl w:ilvl="3" w:tplc="EFB6DDD8">
      <w:start w:val="1"/>
      <w:numFmt w:val="bullet"/>
      <w:lvlText w:val=""/>
      <w:lvlJc w:val="left"/>
      <w:pPr>
        <w:ind w:left="2880" w:hanging="360"/>
      </w:pPr>
      <w:rPr>
        <w:rFonts w:ascii="Symbol" w:hAnsi="Symbol" w:hint="default"/>
      </w:rPr>
    </w:lvl>
    <w:lvl w:ilvl="4" w:tplc="4CE0B700">
      <w:start w:val="1"/>
      <w:numFmt w:val="bullet"/>
      <w:lvlText w:val="o"/>
      <w:lvlJc w:val="left"/>
      <w:pPr>
        <w:ind w:left="3600" w:hanging="360"/>
      </w:pPr>
      <w:rPr>
        <w:rFonts w:ascii="Courier New" w:hAnsi="Courier New" w:hint="default"/>
      </w:rPr>
    </w:lvl>
    <w:lvl w:ilvl="5" w:tplc="E904E6C8">
      <w:start w:val="1"/>
      <w:numFmt w:val="bullet"/>
      <w:lvlText w:val=""/>
      <w:lvlJc w:val="left"/>
      <w:pPr>
        <w:ind w:left="4320" w:hanging="360"/>
      </w:pPr>
      <w:rPr>
        <w:rFonts w:ascii="Wingdings" w:hAnsi="Wingdings" w:hint="default"/>
      </w:rPr>
    </w:lvl>
    <w:lvl w:ilvl="6" w:tplc="2D8247A4">
      <w:start w:val="1"/>
      <w:numFmt w:val="bullet"/>
      <w:lvlText w:val=""/>
      <w:lvlJc w:val="left"/>
      <w:pPr>
        <w:ind w:left="5040" w:hanging="360"/>
      </w:pPr>
      <w:rPr>
        <w:rFonts w:ascii="Symbol" w:hAnsi="Symbol" w:hint="default"/>
      </w:rPr>
    </w:lvl>
    <w:lvl w:ilvl="7" w:tplc="C808784A">
      <w:start w:val="1"/>
      <w:numFmt w:val="bullet"/>
      <w:lvlText w:val="o"/>
      <w:lvlJc w:val="left"/>
      <w:pPr>
        <w:ind w:left="5760" w:hanging="360"/>
      </w:pPr>
      <w:rPr>
        <w:rFonts w:ascii="Courier New" w:hAnsi="Courier New" w:hint="default"/>
      </w:rPr>
    </w:lvl>
    <w:lvl w:ilvl="8" w:tplc="54023D14">
      <w:start w:val="1"/>
      <w:numFmt w:val="bullet"/>
      <w:lvlText w:val=""/>
      <w:lvlJc w:val="left"/>
      <w:pPr>
        <w:ind w:left="6480" w:hanging="360"/>
      </w:pPr>
      <w:rPr>
        <w:rFonts w:ascii="Wingdings" w:hAnsi="Wingdings" w:hint="default"/>
      </w:rPr>
    </w:lvl>
  </w:abstractNum>
  <w:num w:numId="1">
    <w:abstractNumId w:val="9"/>
  </w:num>
  <w:num w:numId="2">
    <w:abstractNumId w:val="28"/>
  </w:num>
  <w:num w:numId="3">
    <w:abstractNumId w:val="3"/>
  </w:num>
  <w:num w:numId="4">
    <w:abstractNumId w:val="18"/>
  </w:num>
  <w:num w:numId="5">
    <w:abstractNumId w:val="14"/>
  </w:num>
  <w:num w:numId="6">
    <w:abstractNumId w:val="15"/>
  </w:num>
  <w:num w:numId="7">
    <w:abstractNumId w:val="11"/>
  </w:num>
  <w:num w:numId="8">
    <w:abstractNumId w:val="17"/>
  </w:num>
  <w:num w:numId="9">
    <w:abstractNumId w:val="22"/>
  </w:num>
  <w:num w:numId="10">
    <w:abstractNumId w:val="12"/>
  </w:num>
  <w:num w:numId="11">
    <w:abstractNumId w:val="10"/>
  </w:num>
  <w:num w:numId="12">
    <w:abstractNumId w:val="2"/>
  </w:num>
  <w:num w:numId="13">
    <w:abstractNumId w:val="1"/>
  </w:num>
  <w:num w:numId="14">
    <w:abstractNumId w:val="0"/>
  </w:num>
  <w:num w:numId="15">
    <w:abstractNumId w:val="19"/>
  </w:num>
  <w:num w:numId="16">
    <w:abstractNumId w:val="20"/>
  </w:num>
  <w:num w:numId="17">
    <w:abstractNumId w:val="16"/>
  </w:num>
  <w:num w:numId="18">
    <w:abstractNumId w:val="23"/>
  </w:num>
  <w:num w:numId="19">
    <w:abstractNumId w:val="7"/>
  </w:num>
  <w:num w:numId="20">
    <w:abstractNumId w:val="8"/>
  </w:num>
  <w:num w:numId="21">
    <w:abstractNumId w:val="5"/>
  </w:num>
  <w:num w:numId="22">
    <w:abstractNumId w:val="27"/>
  </w:num>
  <w:num w:numId="23">
    <w:abstractNumId w:val="13"/>
  </w:num>
  <w:num w:numId="24">
    <w:abstractNumId w:val="24"/>
  </w:num>
  <w:num w:numId="25">
    <w:abstractNumId w:val="26"/>
  </w:num>
  <w:num w:numId="26">
    <w:abstractNumId w:val="6"/>
  </w:num>
  <w:num w:numId="27">
    <w:abstractNumId w:val="25"/>
  </w:num>
  <w:num w:numId="28">
    <w:abstractNumId w:val="19"/>
    <w:lvlOverride w:ilvl="0">
      <w:startOverride w:val="1"/>
    </w:lvlOverride>
  </w:num>
  <w:num w:numId="29">
    <w:abstractNumId w:val="19"/>
    <w:lvlOverride w:ilvl="0">
      <w:startOverride w:val="1"/>
    </w:lvlOverride>
  </w:num>
  <w:num w:numId="30">
    <w:abstractNumId w:val="14"/>
  </w:num>
  <w:num w:numId="31">
    <w:abstractNumId w:val="14"/>
  </w:num>
  <w:num w:numId="32">
    <w:abstractNumId w:val="14"/>
    <w:lvlOverride w:ilvl="0">
      <w:startOverride w:val="3"/>
    </w:lvlOverride>
  </w:num>
  <w:num w:numId="33">
    <w:abstractNumId w:val="14"/>
    <w:lvlOverride w:ilvl="0">
      <w:startOverride w:val="1"/>
    </w:lvlOverride>
  </w:num>
  <w:num w:numId="3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1"/>
  </w:num>
  <w:num w:numId="36">
    <w:abstractNumId w:val="14"/>
    <w:lvlOverride w:ilvl="0">
      <w:startOverride w:val="1"/>
    </w:lvlOverride>
  </w:num>
  <w:num w:numId="37">
    <w:abstractNumId w:val="14"/>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6AA8"/>
    <w:rsid w:val="000006E1"/>
    <w:rsid w:val="00002A37"/>
    <w:rsid w:val="0000564C"/>
    <w:rsid w:val="00006446"/>
    <w:rsid w:val="00006896"/>
    <w:rsid w:val="00007CDC"/>
    <w:rsid w:val="00011B28"/>
    <w:rsid w:val="00015D15"/>
    <w:rsid w:val="0001694F"/>
    <w:rsid w:val="00021988"/>
    <w:rsid w:val="0002287D"/>
    <w:rsid w:val="00023605"/>
    <w:rsid w:val="0002564D"/>
    <w:rsid w:val="00025ECA"/>
    <w:rsid w:val="00026B39"/>
    <w:rsid w:val="000325B8"/>
    <w:rsid w:val="00032FC6"/>
    <w:rsid w:val="00033F06"/>
    <w:rsid w:val="00034C15"/>
    <w:rsid w:val="000351CC"/>
    <w:rsid w:val="00036BA1"/>
    <w:rsid w:val="00037926"/>
    <w:rsid w:val="00037C22"/>
    <w:rsid w:val="00041657"/>
    <w:rsid w:val="000422E2"/>
    <w:rsid w:val="00042F22"/>
    <w:rsid w:val="000444EF"/>
    <w:rsid w:val="0004495F"/>
    <w:rsid w:val="00051F52"/>
    <w:rsid w:val="00052A07"/>
    <w:rsid w:val="000534E3"/>
    <w:rsid w:val="0005606A"/>
    <w:rsid w:val="00056A7F"/>
    <w:rsid w:val="00057117"/>
    <w:rsid w:val="000616E7"/>
    <w:rsid w:val="000647A3"/>
    <w:rsid w:val="0006487E"/>
    <w:rsid w:val="00065864"/>
    <w:rsid w:val="00065E1A"/>
    <w:rsid w:val="00067C76"/>
    <w:rsid w:val="00070D76"/>
    <w:rsid w:val="00071424"/>
    <w:rsid w:val="00073FCB"/>
    <w:rsid w:val="00076AB7"/>
    <w:rsid w:val="00076BC8"/>
    <w:rsid w:val="00077E5F"/>
    <w:rsid w:val="0008036A"/>
    <w:rsid w:val="00081AE6"/>
    <w:rsid w:val="00082054"/>
    <w:rsid w:val="000855EB"/>
    <w:rsid w:val="00085B52"/>
    <w:rsid w:val="000861F0"/>
    <w:rsid w:val="000866F2"/>
    <w:rsid w:val="0009009F"/>
    <w:rsid w:val="0009032C"/>
    <w:rsid w:val="00091557"/>
    <w:rsid w:val="000924C1"/>
    <w:rsid w:val="000924F0"/>
    <w:rsid w:val="00093474"/>
    <w:rsid w:val="0009510F"/>
    <w:rsid w:val="00097673"/>
    <w:rsid w:val="000A1B7B"/>
    <w:rsid w:val="000A498D"/>
    <w:rsid w:val="000A56F2"/>
    <w:rsid w:val="000B1C61"/>
    <w:rsid w:val="000B2719"/>
    <w:rsid w:val="000B3A8F"/>
    <w:rsid w:val="000B4AB9"/>
    <w:rsid w:val="000B58C3"/>
    <w:rsid w:val="000B61E9"/>
    <w:rsid w:val="000C165A"/>
    <w:rsid w:val="000C2E19"/>
    <w:rsid w:val="000C3EDB"/>
    <w:rsid w:val="000C51EC"/>
    <w:rsid w:val="000C5CA5"/>
    <w:rsid w:val="000C602E"/>
    <w:rsid w:val="000C6DAE"/>
    <w:rsid w:val="000C78CE"/>
    <w:rsid w:val="000D0D07"/>
    <w:rsid w:val="000D4797"/>
    <w:rsid w:val="000E0457"/>
    <w:rsid w:val="000E0527"/>
    <w:rsid w:val="000E1770"/>
    <w:rsid w:val="000E1E92"/>
    <w:rsid w:val="000E4DD6"/>
    <w:rsid w:val="000E6014"/>
    <w:rsid w:val="000F06D6"/>
    <w:rsid w:val="000F0C51"/>
    <w:rsid w:val="000F0EB1"/>
    <w:rsid w:val="000F1106"/>
    <w:rsid w:val="000F3BE9"/>
    <w:rsid w:val="000F3F6C"/>
    <w:rsid w:val="000F40DC"/>
    <w:rsid w:val="000F5CFA"/>
    <w:rsid w:val="000F6DF3"/>
    <w:rsid w:val="001005FF"/>
    <w:rsid w:val="001062FB"/>
    <w:rsid w:val="001063E6"/>
    <w:rsid w:val="00106660"/>
    <w:rsid w:val="00107A7F"/>
    <w:rsid w:val="00112002"/>
    <w:rsid w:val="00113CF4"/>
    <w:rsid w:val="001153EA"/>
    <w:rsid w:val="0011540A"/>
    <w:rsid w:val="00115643"/>
    <w:rsid w:val="00116765"/>
    <w:rsid w:val="0011781A"/>
    <w:rsid w:val="00121851"/>
    <w:rsid w:val="001219F5"/>
    <w:rsid w:val="00121A20"/>
    <w:rsid w:val="0012377F"/>
    <w:rsid w:val="00124314"/>
    <w:rsid w:val="00125212"/>
    <w:rsid w:val="0012661C"/>
    <w:rsid w:val="00126B4A"/>
    <w:rsid w:val="00127ECD"/>
    <w:rsid w:val="00132FD0"/>
    <w:rsid w:val="0013435D"/>
    <w:rsid w:val="001344C0"/>
    <w:rsid w:val="001346FA"/>
    <w:rsid w:val="00135252"/>
    <w:rsid w:val="00137951"/>
    <w:rsid w:val="00137AB5"/>
    <w:rsid w:val="00137F0B"/>
    <w:rsid w:val="001460A2"/>
    <w:rsid w:val="001464F9"/>
    <w:rsid w:val="00151E23"/>
    <w:rsid w:val="001526E0"/>
    <w:rsid w:val="0015517B"/>
    <w:rsid w:val="001551B5"/>
    <w:rsid w:val="001556CE"/>
    <w:rsid w:val="00156AE5"/>
    <w:rsid w:val="001572F3"/>
    <w:rsid w:val="00160844"/>
    <w:rsid w:val="001659C1"/>
    <w:rsid w:val="00173A8E"/>
    <w:rsid w:val="0017502C"/>
    <w:rsid w:val="00180E31"/>
    <w:rsid w:val="0018143F"/>
    <w:rsid w:val="00181FF8"/>
    <w:rsid w:val="0018441F"/>
    <w:rsid w:val="0018469D"/>
    <w:rsid w:val="0018483B"/>
    <w:rsid w:val="00190AC1"/>
    <w:rsid w:val="0019341A"/>
    <w:rsid w:val="001962C5"/>
    <w:rsid w:val="00197DF9"/>
    <w:rsid w:val="001A107E"/>
    <w:rsid w:val="001A1987"/>
    <w:rsid w:val="001A2564"/>
    <w:rsid w:val="001A6173"/>
    <w:rsid w:val="001A6CBA"/>
    <w:rsid w:val="001B0D97"/>
    <w:rsid w:val="001B175C"/>
    <w:rsid w:val="001B5A5D"/>
    <w:rsid w:val="001C1CE5"/>
    <w:rsid w:val="001C3D2A"/>
    <w:rsid w:val="001C536A"/>
    <w:rsid w:val="001D0E02"/>
    <w:rsid w:val="001D12B6"/>
    <w:rsid w:val="001D3A76"/>
    <w:rsid w:val="001D51BA"/>
    <w:rsid w:val="001D53E7"/>
    <w:rsid w:val="001D6342"/>
    <w:rsid w:val="001D6D53"/>
    <w:rsid w:val="001E349D"/>
    <w:rsid w:val="001E58E2"/>
    <w:rsid w:val="001E61B0"/>
    <w:rsid w:val="001E7AED"/>
    <w:rsid w:val="001F0124"/>
    <w:rsid w:val="001F0156"/>
    <w:rsid w:val="001F0C12"/>
    <w:rsid w:val="001F3916"/>
    <w:rsid w:val="001F54C5"/>
    <w:rsid w:val="001F5BA6"/>
    <w:rsid w:val="001F662C"/>
    <w:rsid w:val="001F7074"/>
    <w:rsid w:val="00200490"/>
    <w:rsid w:val="00201F3A"/>
    <w:rsid w:val="00203F96"/>
    <w:rsid w:val="0020522B"/>
    <w:rsid w:val="00206105"/>
    <w:rsid w:val="002069B2"/>
    <w:rsid w:val="00207FA3"/>
    <w:rsid w:val="002111C7"/>
    <w:rsid w:val="00214DA8"/>
    <w:rsid w:val="00215423"/>
    <w:rsid w:val="002158FA"/>
    <w:rsid w:val="00220600"/>
    <w:rsid w:val="002224DB"/>
    <w:rsid w:val="00223FCB"/>
    <w:rsid w:val="002252C3"/>
    <w:rsid w:val="00225C54"/>
    <w:rsid w:val="002262B1"/>
    <w:rsid w:val="002305A5"/>
    <w:rsid w:val="00230765"/>
    <w:rsid w:val="00230D18"/>
    <w:rsid w:val="002319B6"/>
    <w:rsid w:val="002319E4"/>
    <w:rsid w:val="00235632"/>
    <w:rsid w:val="00235872"/>
    <w:rsid w:val="00241559"/>
    <w:rsid w:val="002435B3"/>
    <w:rsid w:val="002458EB"/>
    <w:rsid w:val="002500C8"/>
    <w:rsid w:val="00253078"/>
    <w:rsid w:val="00257543"/>
    <w:rsid w:val="002617E7"/>
    <w:rsid w:val="0026395C"/>
    <w:rsid w:val="00264228"/>
    <w:rsid w:val="00264334"/>
    <w:rsid w:val="0026473E"/>
    <w:rsid w:val="00266214"/>
    <w:rsid w:val="00267844"/>
    <w:rsid w:val="00267C83"/>
    <w:rsid w:val="0027144F"/>
    <w:rsid w:val="00271813"/>
    <w:rsid w:val="00271F3A"/>
    <w:rsid w:val="00273278"/>
    <w:rsid w:val="002737F4"/>
    <w:rsid w:val="002800B6"/>
    <w:rsid w:val="002805F5"/>
    <w:rsid w:val="00280751"/>
    <w:rsid w:val="0028280A"/>
    <w:rsid w:val="00286ACD"/>
    <w:rsid w:val="00287838"/>
    <w:rsid w:val="002907B5"/>
    <w:rsid w:val="00292EB7"/>
    <w:rsid w:val="002947B7"/>
    <w:rsid w:val="00296227"/>
    <w:rsid w:val="00296F44"/>
    <w:rsid w:val="002975CE"/>
    <w:rsid w:val="0029777D"/>
    <w:rsid w:val="002977C6"/>
    <w:rsid w:val="002A055E"/>
    <w:rsid w:val="002A1D4E"/>
    <w:rsid w:val="002A2869"/>
    <w:rsid w:val="002A293D"/>
    <w:rsid w:val="002A50D3"/>
    <w:rsid w:val="002A60C5"/>
    <w:rsid w:val="002B0818"/>
    <w:rsid w:val="002B24D6"/>
    <w:rsid w:val="002B2ADB"/>
    <w:rsid w:val="002B45C9"/>
    <w:rsid w:val="002C2808"/>
    <w:rsid w:val="002C41E6"/>
    <w:rsid w:val="002C7F12"/>
    <w:rsid w:val="002D071A"/>
    <w:rsid w:val="002D34B2"/>
    <w:rsid w:val="002D48B0"/>
    <w:rsid w:val="002D51B7"/>
    <w:rsid w:val="002D5B37"/>
    <w:rsid w:val="002D7637"/>
    <w:rsid w:val="002E0019"/>
    <w:rsid w:val="002E17F2"/>
    <w:rsid w:val="002E2408"/>
    <w:rsid w:val="002E520C"/>
    <w:rsid w:val="002E555D"/>
    <w:rsid w:val="002E68B4"/>
    <w:rsid w:val="002E7CAE"/>
    <w:rsid w:val="002F08D0"/>
    <w:rsid w:val="002F2771"/>
    <w:rsid w:val="002F37A9"/>
    <w:rsid w:val="002F6E90"/>
    <w:rsid w:val="00300CE6"/>
    <w:rsid w:val="00301CE6"/>
    <w:rsid w:val="0030256B"/>
    <w:rsid w:val="00302680"/>
    <w:rsid w:val="0030501F"/>
    <w:rsid w:val="00307B68"/>
    <w:rsid w:val="00307BA1"/>
    <w:rsid w:val="00311702"/>
    <w:rsid w:val="00311E82"/>
    <w:rsid w:val="003126F2"/>
    <w:rsid w:val="00313FD6"/>
    <w:rsid w:val="003143BD"/>
    <w:rsid w:val="00315363"/>
    <w:rsid w:val="003157E0"/>
    <w:rsid w:val="0032034C"/>
    <w:rsid w:val="003203ED"/>
    <w:rsid w:val="00321A71"/>
    <w:rsid w:val="00321C73"/>
    <w:rsid w:val="00322C9F"/>
    <w:rsid w:val="00324D23"/>
    <w:rsid w:val="003250A8"/>
    <w:rsid w:val="00331751"/>
    <w:rsid w:val="00334579"/>
    <w:rsid w:val="00335858"/>
    <w:rsid w:val="00335D0E"/>
    <w:rsid w:val="00336BDA"/>
    <w:rsid w:val="00342BD7"/>
    <w:rsid w:val="00346DB5"/>
    <w:rsid w:val="00347262"/>
    <w:rsid w:val="003477B1"/>
    <w:rsid w:val="003568B8"/>
    <w:rsid w:val="00357380"/>
    <w:rsid w:val="003602D9"/>
    <w:rsid w:val="003604CE"/>
    <w:rsid w:val="00365F46"/>
    <w:rsid w:val="00366B94"/>
    <w:rsid w:val="00370E47"/>
    <w:rsid w:val="00373249"/>
    <w:rsid w:val="003742AC"/>
    <w:rsid w:val="00377CE1"/>
    <w:rsid w:val="00380F9E"/>
    <w:rsid w:val="003810F6"/>
    <w:rsid w:val="003814D7"/>
    <w:rsid w:val="0038214D"/>
    <w:rsid w:val="00382DBC"/>
    <w:rsid w:val="00385BF0"/>
    <w:rsid w:val="00391857"/>
    <w:rsid w:val="003939FF"/>
    <w:rsid w:val="003A2223"/>
    <w:rsid w:val="003A228E"/>
    <w:rsid w:val="003A2A0F"/>
    <w:rsid w:val="003A45A1"/>
    <w:rsid w:val="003A509A"/>
    <w:rsid w:val="003A5B0A"/>
    <w:rsid w:val="003A6BAC"/>
    <w:rsid w:val="003A70A4"/>
    <w:rsid w:val="003A7EF3"/>
    <w:rsid w:val="003B159C"/>
    <w:rsid w:val="003B1719"/>
    <w:rsid w:val="003B369F"/>
    <w:rsid w:val="003B36A3"/>
    <w:rsid w:val="003B64BB"/>
    <w:rsid w:val="003B7FE5"/>
    <w:rsid w:val="003C007B"/>
    <w:rsid w:val="003C11C8"/>
    <w:rsid w:val="003C2702"/>
    <w:rsid w:val="003C2FDE"/>
    <w:rsid w:val="003C7715"/>
    <w:rsid w:val="003C7806"/>
    <w:rsid w:val="003D07FA"/>
    <w:rsid w:val="003D109F"/>
    <w:rsid w:val="003D2478"/>
    <w:rsid w:val="003D3C45"/>
    <w:rsid w:val="003D5B1F"/>
    <w:rsid w:val="003D7CDF"/>
    <w:rsid w:val="003E15FA"/>
    <w:rsid w:val="003E5239"/>
    <w:rsid w:val="003E55E4"/>
    <w:rsid w:val="003E74E3"/>
    <w:rsid w:val="003F05C7"/>
    <w:rsid w:val="003F2CD4"/>
    <w:rsid w:val="003F5BCD"/>
    <w:rsid w:val="003F5EB6"/>
    <w:rsid w:val="003F6BBE"/>
    <w:rsid w:val="004000E8"/>
    <w:rsid w:val="00400484"/>
    <w:rsid w:val="00402E2B"/>
    <w:rsid w:val="0040512B"/>
    <w:rsid w:val="00405CA5"/>
    <w:rsid w:val="0040704C"/>
    <w:rsid w:val="00407CD3"/>
    <w:rsid w:val="00410134"/>
    <w:rsid w:val="00410B72"/>
    <w:rsid w:val="00410F18"/>
    <w:rsid w:val="0041263E"/>
    <w:rsid w:val="00413AAC"/>
    <w:rsid w:val="00413C5C"/>
    <w:rsid w:val="00413E92"/>
    <w:rsid w:val="00415EF0"/>
    <w:rsid w:val="00417D70"/>
    <w:rsid w:val="00421011"/>
    <w:rsid w:val="00421105"/>
    <w:rsid w:val="00422AA4"/>
    <w:rsid w:val="004242F4"/>
    <w:rsid w:val="00424802"/>
    <w:rsid w:val="00426CD0"/>
    <w:rsid w:val="00427248"/>
    <w:rsid w:val="0043301F"/>
    <w:rsid w:val="004332DC"/>
    <w:rsid w:val="00437447"/>
    <w:rsid w:val="00440E9B"/>
    <w:rsid w:val="004413F5"/>
    <w:rsid w:val="00441A92"/>
    <w:rsid w:val="004420C5"/>
    <w:rsid w:val="004431DC"/>
    <w:rsid w:val="00444F56"/>
    <w:rsid w:val="00446488"/>
    <w:rsid w:val="004517AA"/>
    <w:rsid w:val="00452CAC"/>
    <w:rsid w:val="004547AD"/>
    <w:rsid w:val="00457565"/>
    <w:rsid w:val="00457B71"/>
    <w:rsid w:val="00462B91"/>
    <w:rsid w:val="00464DA7"/>
    <w:rsid w:val="004652AF"/>
    <w:rsid w:val="004669E2"/>
    <w:rsid w:val="00467160"/>
    <w:rsid w:val="00467F12"/>
    <w:rsid w:val="00470C31"/>
    <w:rsid w:val="00471385"/>
    <w:rsid w:val="00471DE0"/>
    <w:rsid w:val="0047250E"/>
    <w:rsid w:val="00472809"/>
    <w:rsid w:val="004734D0"/>
    <w:rsid w:val="00473908"/>
    <w:rsid w:val="0047390F"/>
    <w:rsid w:val="0047556B"/>
    <w:rsid w:val="00477768"/>
    <w:rsid w:val="004834B6"/>
    <w:rsid w:val="004850DD"/>
    <w:rsid w:val="0048797B"/>
    <w:rsid w:val="00492BC5"/>
    <w:rsid w:val="00494124"/>
    <w:rsid w:val="004964F1"/>
    <w:rsid w:val="0049727A"/>
    <w:rsid w:val="004A16BC"/>
    <w:rsid w:val="004A2B94"/>
    <w:rsid w:val="004A5A27"/>
    <w:rsid w:val="004B0BCF"/>
    <w:rsid w:val="004B5788"/>
    <w:rsid w:val="004B6F6A"/>
    <w:rsid w:val="004B7C0C"/>
    <w:rsid w:val="004C3898"/>
    <w:rsid w:val="004D1F40"/>
    <w:rsid w:val="004D36B1"/>
    <w:rsid w:val="004D7EBD"/>
    <w:rsid w:val="004E16B2"/>
    <w:rsid w:val="004E1B90"/>
    <w:rsid w:val="004E2642"/>
    <w:rsid w:val="004E2680"/>
    <w:rsid w:val="004E28F9"/>
    <w:rsid w:val="004E462E"/>
    <w:rsid w:val="004E56DC"/>
    <w:rsid w:val="004E63CD"/>
    <w:rsid w:val="004E76F4"/>
    <w:rsid w:val="004F0B4E"/>
    <w:rsid w:val="004F0B6C"/>
    <w:rsid w:val="004F2078"/>
    <w:rsid w:val="004F226E"/>
    <w:rsid w:val="004F4DA3"/>
    <w:rsid w:val="004F63E7"/>
    <w:rsid w:val="004F7DC9"/>
    <w:rsid w:val="00501ED8"/>
    <w:rsid w:val="00503D46"/>
    <w:rsid w:val="00506557"/>
    <w:rsid w:val="0050677A"/>
    <w:rsid w:val="005108D8"/>
    <w:rsid w:val="005116F9"/>
    <w:rsid w:val="005153A7"/>
    <w:rsid w:val="00516403"/>
    <w:rsid w:val="00516521"/>
    <w:rsid w:val="00521061"/>
    <w:rsid w:val="005219CF"/>
    <w:rsid w:val="00523521"/>
    <w:rsid w:val="00531A58"/>
    <w:rsid w:val="00531D00"/>
    <w:rsid w:val="00534B59"/>
    <w:rsid w:val="00536002"/>
    <w:rsid w:val="00536759"/>
    <w:rsid w:val="005374A0"/>
    <w:rsid w:val="00537B5F"/>
    <w:rsid w:val="00537C62"/>
    <w:rsid w:val="00546317"/>
    <w:rsid w:val="005463A7"/>
    <w:rsid w:val="00546970"/>
    <w:rsid w:val="00553B18"/>
    <w:rsid w:val="005546ED"/>
    <w:rsid w:val="00554E19"/>
    <w:rsid w:val="0056121F"/>
    <w:rsid w:val="00563EC2"/>
    <w:rsid w:val="00565E81"/>
    <w:rsid w:val="00572505"/>
    <w:rsid w:val="005773D3"/>
    <w:rsid w:val="00581CA4"/>
    <w:rsid w:val="00582809"/>
    <w:rsid w:val="00582CF9"/>
    <w:rsid w:val="00586BD4"/>
    <w:rsid w:val="0058798C"/>
    <w:rsid w:val="005900FA"/>
    <w:rsid w:val="0059124C"/>
    <w:rsid w:val="005935A4"/>
    <w:rsid w:val="005948C2"/>
    <w:rsid w:val="00595604"/>
    <w:rsid w:val="00595DCA"/>
    <w:rsid w:val="00596C52"/>
    <w:rsid w:val="0059779B"/>
    <w:rsid w:val="005A0D2F"/>
    <w:rsid w:val="005A209A"/>
    <w:rsid w:val="005A662D"/>
    <w:rsid w:val="005A78C3"/>
    <w:rsid w:val="005B1409"/>
    <w:rsid w:val="005B2D3F"/>
    <w:rsid w:val="005B35D7"/>
    <w:rsid w:val="005B392A"/>
    <w:rsid w:val="005B3AA3"/>
    <w:rsid w:val="005B4B7F"/>
    <w:rsid w:val="005B6F83"/>
    <w:rsid w:val="005C3882"/>
    <w:rsid w:val="005C4390"/>
    <w:rsid w:val="005C48F1"/>
    <w:rsid w:val="005C74FB"/>
    <w:rsid w:val="005D1602"/>
    <w:rsid w:val="005D669F"/>
    <w:rsid w:val="005D6A97"/>
    <w:rsid w:val="005E1888"/>
    <w:rsid w:val="005E32DD"/>
    <w:rsid w:val="005E385F"/>
    <w:rsid w:val="005E5B81"/>
    <w:rsid w:val="005F2CB1"/>
    <w:rsid w:val="005F3025"/>
    <w:rsid w:val="005F51CE"/>
    <w:rsid w:val="005F618C"/>
    <w:rsid w:val="005F70BD"/>
    <w:rsid w:val="006002D3"/>
    <w:rsid w:val="006014DB"/>
    <w:rsid w:val="0060283C"/>
    <w:rsid w:val="00603875"/>
    <w:rsid w:val="00604F14"/>
    <w:rsid w:val="00605A59"/>
    <w:rsid w:val="00607687"/>
    <w:rsid w:val="0061148A"/>
    <w:rsid w:val="00611B83"/>
    <w:rsid w:val="006125CC"/>
    <w:rsid w:val="00613257"/>
    <w:rsid w:val="0061392B"/>
    <w:rsid w:val="00613E19"/>
    <w:rsid w:val="0061574B"/>
    <w:rsid w:val="00620A71"/>
    <w:rsid w:val="00620D80"/>
    <w:rsid w:val="006234A6"/>
    <w:rsid w:val="00625D4B"/>
    <w:rsid w:val="00625F5E"/>
    <w:rsid w:val="0062689D"/>
    <w:rsid w:val="00630001"/>
    <w:rsid w:val="006311B3"/>
    <w:rsid w:val="0063284C"/>
    <w:rsid w:val="00636398"/>
    <w:rsid w:val="006368D3"/>
    <w:rsid w:val="006377EC"/>
    <w:rsid w:val="00640EC9"/>
    <w:rsid w:val="0064151F"/>
    <w:rsid w:val="00641533"/>
    <w:rsid w:val="0064208D"/>
    <w:rsid w:val="00643475"/>
    <w:rsid w:val="0064396A"/>
    <w:rsid w:val="0064624E"/>
    <w:rsid w:val="00650AB9"/>
    <w:rsid w:val="00650EBE"/>
    <w:rsid w:val="0065106C"/>
    <w:rsid w:val="00651E62"/>
    <w:rsid w:val="0065356A"/>
    <w:rsid w:val="006547DB"/>
    <w:rsid w:val="00655733"/>
    <w:rsid w:val="00655ACD"/>
    <w:rsid w:val="00655C8B"/>
    <w:rsid w:val="00656A92"/>
    <w:rsid w:val="00656DDE"/>
    <w:rsid w:val="0066011D"/>
    <w:rsid w:val="006607C0"/>
    <w:rsid w:val="006613A6"/>
    <w:rsid w:val="00662283"/>
    <w:rsid w:val="006627A2"/>
    <w:rsid w:val="006634E6"/>
    <w:rsid w:val="0066417F"/>
    <w:rsid w:val="006655EE"/>
    <w:rsid w:val="00667EE7"/>
    <w:rsid w:val="00670922"/>
    <w:rsid w:val="00670BE1"/>
    <w:rsid w:val="0067218F"/>
    <w:rsid w:val="00674063"/>
    <w:rsid w:val="006741F2"/>
    <w:rsid w:val="00674CC3"/>
    <w:rsid w:val="00674F88"/>
    <w:rsid w:val="00675C72"/>
    <w:rsid w:val="006771F9"/>
    <w:rsid w:val="006776D7"/>
    <w:rsid w:val="0068057A"/>
    <w:rsid w:val="00680AAA"/>
    <w:rsid w:val="00681003"/>
    <w:rsid w:val="006817C9"/>
    <w:rsid w:val="006831EF"/>
    <w:rsid w:val="00683ECE"/>
    <w:rsid w:val="00690BA8"/>
    <w:rsid w:val="006916E0"/>
    <w:rsid w:val="006943DA"/>
    <w:rsid w:val="00695FC2"/>
    <w:rsid w:val="00696949"/>
    <w:rsid w:val="00697052"/>
    <w:rsid w:val="006A1D60"/>
    <w:rsid w:val="006A46FB"/>
    <w:rsid w:val="006A502E"/>
    <w:rsid w:val="006A5E28"/>
    <w:rsid w:val="006A697B"/>
    <w:rsid w:val="006A7AFF"/>
    <w:rsid w:val="006B1816"/>
    <w:rsid w:val="006B2099"/>
    <w:rsid w:val="006B25B7"/>
    <w:rsid w:val="006B301F"/>
    <w:rsid w:val="006B4E09"/>
    <w:rsid w:val="006B50CF"/>
    <w:rsid w:val="006B6DFE"/>
    <w:rsid w:val="006C03B8"/>
    <w:rsid w:val="006C24E9"/>
    <w:rsid w:val="006C288C"/>
    <w:rsid w:val="006C5EC9"/>
    <w:rsid w:val="006C6059"/>
    <w:rsid w:val="006C6CD0"/>
    <w:rsid w:val="006C7522"/>
    <w:rsid w:val="006D1C66"/>
    <w:rsid w:val="006D6F08"/>
    <w:rsid w:val="006E062C"/>
    <w:rsid w:val="006E1C82"/>
    <w:rsid w:val="006E28B7"/>
    <w:rsid w:val="006E2A9B"/>
    <w:rsid w:val="006E2DC5"/>
    <w:rsid w:val="006E3310"/>
    <w:rsid w:val="006E4E39"/>
    <w:rsid w:val="006E4EA4"/>
    <w:rsid w:val="006E565E"/>
    <w:rsid w:val="006E673D"/>
    <w:rsid w:val="006E7D3B"/>
    <w:rsid w:val="006F02E0"/>
    <w:rsid w:val="006F0E87"/>
    <w:rsid w:val="006F1B70"/>
    <w:rsid w:val="006F33D9"/>
    <w:rsid w:val="006F341D"/>
    <w:rsid w:val="006F3CDE"/>
    <w:rsid w:val="006F58D4"/>
    <w:rsid w:val="006F61A6"/>
    <w:rsid w:val="006F649F"/>
    <w:rsid w:val="006F6582"/>
    <w:rsid w:val="00702457"/>
    <w:rsid w:val="0070346E"/>
    <w:rsid w:val="00704562"/>
    <w:rsid w:val="00704EDB"/>
    <w:rsid w:val="007054EB"/>
    <w:rsid w:val="00706101"/>
    <w:rsid w:val="007068A2"/>
    <w:rsid w:val="00707072"/>
    <w:rsid w:val="0070736C"/>
    <w:rsid w:val="00707D61"/>
    <w:rsid w:val="0071025D"/>
    <w:rsid w:val="00712287"/>
    <w:rsid w:val="00712772"/>
    <w:rsid w:val="007129CE"/>
    <w:rsid w:val="00712CAE"/>
    <w:rsid w:val="007148D3"/>
    <w:rsid w:val="00715B9A"/>
    <w:rsid w:val="007178B4"/>
    <w:rsid w:val="00717B31"/>
    <w:rsid w:val="00717B81"/>
    <w:rsid w:val="007223EC"/>
    <w:rsid w:val="007257D0"/>
    <w:rsid w:val="00726EA6"/>
    <w:rsid w:val="00727208"/>
    <w:rsid w:val="00727680"/>
    <w:rsid w:val="00730C67"/>
    <w:rsid w:val="007348B1"/>
    <w:rsid w:val="00734AC5"/>
    <w:rsid w:val="007362A6"/>
    <w:rsid w:val="00736D7D"/>
    <w:rsid w:val="00740E58"/>
    <w:rsid w:val="007416CB"/>
    <w:rsid w:val="00743430"/>
    <w:rsid w:val="007445A0"/>
    <w:rsid w:val="007447E4"/>
    <w:rsid w:val="0074524B"/>
    <w:rsid w:val="00747BEF"/>
    <w:rsid w:val="00747D8B"/>
    <w:rsid w:val="00751228"/>
    <w:rsid w:val="00751658"/>
    <w:rsid w:val="00754DE3"/>
    <w:rsid w:val="00756810"/>
    <w:rsid w:val="007571E1"/>
    <w:rsid w:val="00757A16"/>
    <w:rsid w:val="007604B2"/>
    <w:rsid w:val="00760B53"/>
    <w:rsid w:val="00765281"/>
    <w:rsid w:val="00766BAD"/>
    <w:rsid w:val="00770289"/>
    <w:rsid w:val="007729A2"/>
    <w:rsid w:val="00773062"/>
    <w:rsid w:val="007742C3"/>
    <w:rsid w:val="007755F2"/>
    <w:rsid w:val="00775EBB"/>
    <w:rsid w:val="00776971"/>
    <w:rsid w:val="00777B13"/>
    <w:rsid w:val="00780A80"/>
    <w:rsid w:val="0078177E"/>
    <w:rsid w:val="007825FD"/>
    <w:rsid w:val="0078304C"/>
    <w:rsid w:val="00783673"/>
    <w:rsid w:val="00784A2D"/>
    <w:rsid w:val="00784C6F"/>
    <w:rsid w:val="00785490"/>
    <w:rsid w:val="00791415"/>
    <w:rsid w:val="007925EA"/>
    <w:rsid w:val="00792E62"/>
    <w:rsid w:val="00793CD8"/>
    <w:rsid w:val="00795C92"/>
    <w:rsid w:val="00796231"/>
    <w:rsid w:val="007972AF"/>
    <w:rsid w:val="00797860"/>
    <w:rsid w:val="007A1CB3"/>
    <w:rsid w:val="007A306F"/>
    <w:rsid w:val="007A43A6"/>
    <w:rsid w:val="007A58A6"/>
    <w:rsid w:val="007B3D2D"/>
    <w:rsid w:val="007B50AE"/>
    <w:rsid w:val="007B51DF"/>
    <w:rsid w:val="007B6AF4"/>
    <w:rsid w:val="007B6D6C"/>
    <w:rsid w:val="007B79E9"/>
    <w:rsid w:val="007C05DD"/>
    <w:rsid w:val="007C0D3D"/>
    <w:rsid w:val="007C1C5F"/>
    <w:rsid w:val="007C2150"/>
    <w:rsid w:val="007C3D18"/>
    <w:rsid w:val="007C5066"/>
    <w:rsid w:val="007C60BF"/>
    <w:rsid w:val="007C62EB"/>
    <w:rsid w:val="007C6A07"/>
    <w:rsid w:val="007C75A1"/>
    <w:rsid w:val="007C77A5"/>
    <w:rsid w:val="007D04E5"/>
    <w:rsid w:val="007D065C"/>
    <w:rsid w:val="007D574E"/>
    <w:rsid w:val="007D5901"/>
    <w:rsid w:val="007D63CE"/>
    <w:rsid w:val="007D7526"/>
    <w:rsid w:val="007E0807"/>
    <w:rsid w:val="007E4610"/>
    <w:rsid w:val="007E4715"/>
    <w:rsid w:val="007E4A72"/>
    <w:rsid w:val="007E4FE8"/>
    <w:rsid w:val="007E505B"/>
    <w:rsid w:val="007E6F2B"/>
    <w:rsid w:val="007E7091"/>
    <w:rsid w:val="007E748E"/>
    <w:rsid w:val="007F59BE"/>
    <w:rsid w:val="00803F1D"/>
    <w:rsid w:val="00803FAE"/>
    <w:rsid w:val="0080605F"/>
    <w:rsid w:val="00807786"/>
    <w:rsid w:val="00811FCB"/>
    <w:rsid w:val="008158D6"/>
    <w:rsid w:val="00817196"/>
    <w:rsid w:val="00817359"/>
    <w:rsid w:val="008208DC"/>
    <w:rsid w:val="00821A70"/>
    <w:rsid w:val="008235DB"/>
    <w:rsid w:val="00824AB4"/>
    <w:rsid w:val="00824DEB"/>
    <w:rsid w:val="00825C42"/>
    <w:rsid w:val="00825D25"/>
    <w:rsid w:val="00825DB7"/>
    <w:rsid w:val="00827D6F"/>
    <w:rsid w:val="0083053A"/>
    <w:rsid w:val="00832696"/>
    <w:rsid w:val="008356C8"/>
    <w:rsid w:val="008376AC"/>
    <w:rsid w:val="008434A6"/>
    <w:rsid w:val="008444E8"/>
    <w:rsid w:val="00844E80"/>
    <w:rsid w:val="00844F2E"/>
    <w:rsid w:val="00846FE7"/>
    <w:rsid w:val="0085323E"/>
    <w:rsid w:val="00853940"/>
    <w:rsid w:val="00856911"/>
    <w:rsid w:val="0086158F"/>
    <w:rsid w:val="0086216F"/>
    <w:rsid w:val="008635CD"/>
    <w:rsid w:val="008677FD"/>
    <w:rsid w:val="008706D4"/>
    <w:rsid w:val="00870F8A"/>
    <w:rsid w:val="008719A4"/>
    <w:rsid w:val="00871D23"/>
    <w:rsid w:val="00872F7B"/>
    <w:rsid w:val="00874312"/>
    <w:rsid w:val="0087437C"/>
    <w:rsid w:val="00875CD7"/>
    <w:rsid w:val="00876B4D"/>
    <w:rsid w:val="00877F18"/>
    <w:rsid w:val="00881AD1"/>
    <w:rsid w:val="00882373"/>
    <w:rsid w:val="0088586D"/>
    <w:rsid w:val="00892EA8"/>
    <w:rsid w:val="008941E3"/>
    <w:rsid w:val="00894A88"/>
    <w:rsid w:val="00895386"/>
    <w:rsid w:val="008967F7"/>
    <w:rsid w:val="008A0BDF"/>
    <w:rsid w:val="008A21FF"/>
    <w:rsid w:val="008A2CE2"/>
    <w:rsid w:val="008A30AC"/>
    <w:rsid w:val="008A44B8"/>
    <w:rsid w:val="008A51A8"/>
    <w:rsid w:val="008A54C7"/>
    <w:rsid w:val="008A7790"/>
    <w:rsid w:val="008A77D8"/>
    <w:rsid w:val="008B0483"/>
    <w:rsid w:val="008B120C"/>
    <w:rsid w:val="008B3E9F"/>
    <w:rsid w:val="008B51A0"/>
    <w:rsid w:val="008B592A"/>
    <w:rsid w:val="008B7B5C"/>
    <w:rsid w:val="008C0C99"/>
    <w:rsid w:val="008C2017"/>
    <w:rsid w:val="008C4958"/>
    <w:rsid w:val="008C4BAA"/>
    <w:rsid w:val="008C6AE8"/>
    <w:rsid w:val="008C7573"/>
    <w:rsid w:val="008D00A5"/>
    <w:rsid w:val="008D27DC"/>
    <w:rsid w:val="008D34F1"/>
    <w:rsid w:val="008D39D8"/>
    <w:rsid w:val="008D5B46"/>
    <w:rsid w:val="008D5E73"/>
    <w:rsid w:val="008D6D1A"/>
    <w:rsid w:val="008E0543"/>
    <w:rsid w:val="008E065E"/>
    <w:rsid w:val="008E0927"/>
    <w:rsid w:val="008E1909"/>
    <w:rsid w:val="008E44F3"/>
    <w:rsid w:val="008F1EAB"/>
    <w:rsid w:val="008F33DC"/>
    <w:rsid w:val="008F477F"/>
    <w:rsid w:val="008F4827"/>
    <w:rsid w:val="00902350"/>
    <w:rsid w:val="0090336B"/>
    <w:rsid w:val="00904BC6"/>
    <w:rsid w:val="009053AA"/>
    <w:rsid w:val="00906939"/>
    <w:rsid w:val="009073C0"/>
    <w:rsid w:val="0091035B"/>
    <w:rsid w:val="00910B7D"/>
    <w:rsid w:val="00911DFB"/>
    <w:rsid w:val="009139D9"/>
    <w:rsid w:val="009145D1"/>
    <w:rsid w:val="00914AD8"/>
    <w:rsid w:val="00916079"/>
    <w:rsid w:val="00916342"/>
    <w:rsid w:val="0091781E"/>
    <w:rsid w:val="00917CE9"/>
    <w:rsid w:val="00920447"/>
    <w:rsid w:val="00920BF2"/>
    <w:rsid w:val="00922010"/>
    <w:rsid w:val="00922EAE"/>
    <w:rsid w:val="0092461A"/>
    <w:rsid w:val="009257FA"/>
    <w:rsid w:val="00930EC2"/>
    <w:rsid w:val="00931BD9"/>
    <w:rsid w:val="00932C34"/>
    <w:rsid w:val="00932DDB"/>
    <w:rsid w:val="00932F1C"/>
    <w:rsid w:val="00933783"/>
    <w:rsid w:val="009352DA"/>
    <w:rsid w:val="009355F6"/>
    <w:rsid w:val="009365B5"/>
    <w:rsid w:val="009368F3"/>
    <w:rsid w:val="0094135F"/>
    <w:rsid w:val="00941636"/>
    <w:rsid w:val="00943742"/>
    <w:rsid w:val="00945C05"/>
    <w:rsid w:val="00946945"/>
    <w:rsid w:val="009473EE"/>
    <w:rsid w:val="00947713"/>
    <w:rsid w:val="00950DE7"/>
    <w:rsid w:val="00953920"/>
    <w:rsid w:val="00953976"/>
    <w:rsid w:val="00953D47"/>
    <w:rsid w:val="00954356"/>
    <w:rsid w:val="00954ABA"/>
    <w:rsid w:val="0095681E"/>
    <w:rsid w:val="009572D4"/>
    <w:rsid w:val="00961921"/>
    <w:rsid w:val="0096430A"/>
    <w:rsid w:val="0096554B"/>
    <w:rsid w:val="0096584A"/>
    <w:rsid w:val="00971F08"/>
    <w:rsid w:val="00972892"/>
    <w:rsid w:val="00972E55"/>
    <w:rsid w:val="0097603D"/>
    <w:rsid w:val="0097610F"/>
    <w:rsid w:val="00976949"/>
    <w:rsid w:val="00977DEC"/>
    <w:rsid w:val="00980477"/>
    <w:rsid w:val="00982371"/>
    <w:rsid w:val="00982780"/>
    <w:rsid w:val="00985253"/>
    <w:rsid w:val="009853B3"/>
    <w:rsid w:val="00990630"/>
    <w:rsid w:val="00991761"/>
    <w:rsid w:val="00994DCA"/>
    <w:rsid w:val="00995A94"/>
    <w:rsid w:val="009960EC"/>
    <w:rsid w:val="009970DD"/>
    <w:rsid w:val="009A0FBA"/>
    <w:rsid w:val="009A1601"/>
    <w:rsid w:val="009A243A"/>
    <w:rsid w:val="009A3BB6"/>
    <w:rsid w:val="009A462D"/>
    <w:rsid w:val="009A5CBA"/>
    <w:rsid w:val="009A6321"/>
    <w:rsid w:val="009A7252"/>
    <w:rsid w:val="009B1C90"/>
    <w:rsid w:val="009B1F30"/>
    <w:rsid w:val="009B2350"/>
    <w:rsid w:val="009B3AC2"/>
    <w:rsid w:val="009B4DF4"/>
    <w:rsid w:val="009B564E"/>
    <w:rsid w:val="009B5F54"/>
    <w:rsid w:val="009B7185"/>
    <w:rsid w:val="009B7E87"/>
    <w:rsid w:val="009C0169"/>
    <w:rsid w:val="009C403E"/>
    <w:rsid w:val="009C509B"/>
    <w:rsid w:val="009C5E85"/>
    <w:rsid w:val="009D4FF0"/>
    <w:rsid w:val="009D6920"/>
    <w:rsid w:val="009D703C"/>
    <w:rsid w:val="009D718F"/>
    <w:rsid w:val="009E068F"/>
    <w:rsid w:val="009E14E0"/>
    <w:rsid w:val="009E340D"/>
    <w:rsid w:val="009E35DB"/>
    <w:rsid w:val="009E47A3"/>
    <w:rsid w:val="009E505B"/>
    <w:rsid w:val="009F08F3"/>
    <w:rsid w:val="009F344F"/>
    <w:rsid w:val="009F3811"/>
    <w:rsid w:val="009F4A9F"/>
    <w:rsid w:val="009F4D08"/>
    <w:rsid w:val="009F5E67"/>
    <w:rsid w:val="009F743E"/>
    <w:rsid w:val="009F784D"/>
    <w:rsid w:val="00A031D8"/>
    <w:rsid w:val="00A04834"/>
    <w:rsid w:val="00A048A8"/>
    <w:rsid w:val="00A04F49"/>
    <w:rsid w:val="00A06D98"/>
    <w:rsid w:val="00A07F6C"/>
    <w:rsid w:val="00A11964"/>
    <w:rsid w:val="00A13E54"/>
    <w:rsid w:val="00A15494"/>
    <w:rsid w:val="00A172BE"/>
    <w:rsid w:val="00A17BF6"/>
    <w:rsid w:val="00A17F63"/>
    <w:rsid w:val="00A2193B"/>
    <w:rsid w:val="00A21A4D"/>
    <w:rsid w:val="00A2351A"/>
    <w:rsid w:val="00A23873"/>
    <w:rsid w:val="00A264A9"/>
    <w:rsid w:val="00A26DCF"/>
    <w:rsid w:val="00A27785"/>
    <w:rsid w:val="00A27E7B"/>
    <w:rsid w:val="00A30187"/>
    <w:rsid w:val="00A337AC"/>
    <w:rsid w:val="00A3448A"/>
    <w:rsid w:val="00A34F4E"/>
    <w:rsid w:val="00A36297"/>
    <w:rsid w:val="00A40955"/>
    <w:rsid w:val="00A41E2B"/>
    <w:rsid w:val="00A41F8C"/>
    <w:rsid w:val="00A44BD9"/>
    <w:rsid w:val="00A45A8C"/>
    <w:rsid w:val="00A45B74"/>
    <w:rsid w:val="00A45DC4"/>
    <w:rsid w:val="00A47EC9"/>
    <w:rsid w:val="00A516A2"/>
    <w:rsid w:val="00A52E1D"/>
    <w:rsid w:val="00A5315E"/>
    <w:rsid w:val="00A54B17"/>
    <w:rsid w:val="00A56226"/>
    <w:rsid w:val="00A61499"/>
    <w:rsid w:val="00A62A77"/>
    <w:rsid w:val="00A63483"/>
    <w:rsid w:val="00A64821"/>
    <w:rsid w:val="00A657D7"/>
    <w:rsid w:val="00A660AC"/>
    <w:rsid w:val="00A67087"/>
    <w:rsid w:val="00A67E6C"/>
    <w:rsid w:val="00A71B99"/>
    <w:rsid w:val="00A739D0"/>
    <w:rsid w:val="00A761D4"/>
    <w:rsid w:val="00A774D1"/>
    <w:rsid w:val="00A77EC4"/>
    <w:rsid w:val="00A8049F"/>
    <w:rsid w:val="00A815B9"/>
    <w:rsid w:val="00A824EA"/>
    <w:rsid w:val="00A86442"/>
    <w:rsid w:val="00A867F6"/>
    <w:rsid w:val="00A87DF9"/>
    <w:rsid w:val="00A92879"/>
    <w:rsid w:val="00A937F2"/>
    <w:rsid w:val="00A9442A"/>
    <w:rsid w:val="00AA016F"/>
    <w:rsid w:val="00AA0538"/>
    <w:rsid w:val="00AA1ED6"/>
    <w:rsid w:val="00AA51D6"/>
    <w:rsid w:val="00AA5276"/>
    <w:rsid w:val="00AB0BC8"/>
    <w:rsid w:val="00AB11CA"/>
    <w:rsid w:val="00AB14D9"/>
    <w:rsid w:val="00AB16EA"/>
    <w:rsid w:val="00AB357E"/>
    <w:rsid w:val="00AB4AB8"/>
    <w:rsid w:val="00AB655E"/>
    <w:rsid w:val="00AC007F"/>
    <w:rsid w:val="00AC14F2"/>
    <w:rsid w:val="00AC2ECD"/>
    <w:rsid w:val="00AC3119"/>
    <w:rsid w:val="00AC49FB"/>
    <w:rsid w:val="00AC5A10"/>
    <w:rsid w:val="00AD0AA3"/>
    <w:rsid w:val="00AD1002"/>
    <w:rsid w:val="00AD2C7A"/>
    <w:rsid w:val="00AD2D6C"/>
    <w:rsid w:val="00AD3F94"/>
    <w:rsid w:val="00AD4A5A"/>
    <w:rsid w:val="00AD4EFE"/>
    <w:rsid w:val="00AE052B"/>
    <w:rsid w:val="00AE06AB"/>
    <w:rsid w:val="00AE1CD2"/>
    <w:rsid w:val="00AE27AC"/>
    <w:rsid w:val="00AE3137"/>
    <w:rsid w:val="00AE31D5"/>
    <w:rsid w:val="00AE34D3"/>
    <w:rsid w:val="00AE40E0"/>
    <w:rsid w:val="00AE49F7"/>
    <w:rsid w:val="00AE4DBA"/>
    <w:rsid w:val="00AE4F07"/>
    <w:rsid w:val="00AE6E63"/>
    <w:rsid w:val="00AF0B69"/>
    <w:rsid w:val="00AF0D8E"/>
    <w:rsid w:val="00AF1C5D"/>
    <w:rsid w:val="00AF42D7"/>
    <w:rsid w:val="00AF47AA"/>
    <w:rsid w:val="00AF4F8C"/>
    <w:rsid w:val="00AF5DE8"/>
    <w:rsid w:val="00B006FE"/>
    <w:rsid w:val="00B007CB"/>
    <w:rsid w:val="00B02AA9"/>
    <w:rsid w:val="00B02FA3"/>
    <w:rsid w:val="00B05084"/>
    <w:rsid w:val="00B0687D"/>
    <w:rsid w:val="00B075AD"/>
    <w:rsid w:val="00B07E91"/>
    <w:rsid w:val="00B102B4"/>
    <w:rsid w:val="00B138ED"/>
    <w:rsid w:val="00B157F9"/>
    <w:rsid w:val="00B15CEC"/>
    <w:rsid w:val="00B16C61"/>
    <w:rsid w:val="00B20256"/>
    <w:rsid w:val="00B20D09"/>
    <w:rsid w:val="00B26147"/>
    <w:rsid w:val="00B26673"/>
    <w:rsid w:val="00B2755A"/>
    <w:rsid w:val="00B2763F"/>
    <w:rsid w:val="00B27AAC"/>
    <w:rsid w:val="00B30929"/>
    <w:rsid w:val="00B31E05"/>
    <w:rsid w:val="00B33204"/>
    <w:rsid w:val="00B362C6"/>
    <w:rsid w:val="00B36315"/>
    <w:rsid w:val="00B37033"/>
    <w:rsid w:val="00B372AA"/>
    <w:rsid w:val="00B40445"/>
    <w:rsid w:val="00B409E0"/>
    <w:rsid w:val="00B41888"/>
    <w:rsid w:val="00B43C23"/>
    <w:rsid w:val="00B45A52"/>
    <w:rsid w:val="00B46175"/>
    <w:rsid w:val="00B46A78"/>
    <w:rsid w:val="00B475DA"/>
    <w:rsid w:val="00B50933"/>
    <w:rsid w:val="00B50AF8"/>
    <w:rsid w:val="00B548B7"/>
    <w:rsid w:val="00B608BA"/>
    <w:rsid w:val="00B645E9"/>
    <w:rsid w:val="00B664C7"/>
    <w:rsid w:val="00B713BB"/>
    <w:rsid w:val="00B739F6"/>
    <w:rsid w:val="00B747A7"/>
    <w:rsid w:val="00B81A6C"/>
    <w:rsid w:val="00B85DE5"/>
    <w:rsid w:val="00B90F73"/>
    <w:rsid w:val="00B93B59"/>
    <w:rsid w:val="00B9406A"/>
    <w:rsid w:val="00B95C45"/>
    <w:rsid w:val="00BA2280"/>
    <w:rsid w:val="00BA2A08"/>
    <w:rsid w:val="00BA56D2"/>
    <w:rsid w:val="00BA5DE1"/>
    <w:rsid w:val="00BA76E0"/>
    <w:rsid w:val="00BB0FFA"/>
    <w:rsid w:val="00BB1AB5"/>
    <w:rsid w:val="00BB2A25"/>
    <w:rsid w:val="00BB3F09"/>
    <w:rsid w:val="00BB478B"/>
    <w:rsid w:val="00BB51E9"/>
    <w:rsid w:val="00BC0FDC"/>
    <w:rsid w:val="00BC3000"/>
    <w:rsid w:val="00BC3053"/>
    <w:rsid w:val="00BC4D2E"/>
    <w:rsid w:val="00BC69BC"/>
    <w:rsid w:val="00BC7415"/>
    <w:rsid w:val="00BD0C4E"/>
    <w:rsid w:val="00BD14BE"/>
    <w:rsid w:val="00BD48AC"/>
    <w:rsid w:val="00BD57DA"/>
    <w:rsid w:val="00BD5F1A"/>
    <w:rsid w:val="00BD7957"/>
    <w:rsid w:val="00BE1234"/>
    <w:rsid w:val="00BE23C9"/>
    <w:rsid w:val="00BE23D5"/>
    <w:rsid w:val="00BE26C0"/>
    <w:rsid w:val="00BE2FA6"/>
    <w:rsid w:val="00BE333F"/>
    <w:rsid w:val="00BE7406"/>
    <w:rsid w:val="00BE7603"/>
    <w:rsid w:val="00BF3279"/>
    <w:rsid w:val="00BF65DF"/>
    <w:rsid w:val="00BF6D7D"/>
    <w:rsid w:val="00BF74C7"/>
    <w:rsid w:val="00C015F1"/>
    <w:rsid w:val="00C01F33"/>
    <w:rsid w:val="00C02CC6"/>
    <w:rsid w:val="00C03573"/>
    <w:rsid w:val="00C040F7"/>
    <w:rsid w:val="00C044AB"/>
    <w:rsid w:val="00C05706"/>
    <w:rsid w:val="00C07377"/>
    <w:rsid w:val="00C073B8"/>
    <w:rsid w:val="00C079C6"/>
    <w:rsid w:val="00C10478"/>
    <w:rsid w:val="00C11441"/>
    <w:rsid w:val="00C11671"/>
    <w:rsid w:val="00C12107"/>
    <w:rsid w:val="00C13E1A"/>
    <w:rsid w:val="00C14387"/>
    <w:rsid w:val="00C14D4B"/>
    <w:rsid w:val="00C14E03"/>
    <w:rsid w:val="00C154BB"/>
    <w:rsid w:val="00C20427"/>
    <w:rsid w:val="00C268E6"/>
    <w:rsid w:val="00C279B5"/>
    <w:rsid w:val="00C27C45"/>
    <w:rsid w:val="00C304FB"/>
    <w:rsid w:val="00C31BDB"/>
    <w:rsid w:val="00C35A0C"/>
    <w:rsid w:val="00C364BC"/>
    <w:rsid w:val="00C3719D"/>
    <w:rsid w:val="00C37CB2"/>
    <w:rsid w:val="00C4069B"/>
    <w:rsid w:val="00C473A5"/>
    <w:rsid w:val="00C47E61"/>
    <w:rsid w:val="00C54995"/>
    <w:rsid w:val="00C54D41"/>
    <w:rsid w:val="00C54D94"/>
    <w:rsid w:val="00C54ECC"/>
    <w:rsid w:val="00C55407"/>
    <w:rsid w:val="00C60783"/>
    <w:rsid w:val="00C61AC9"/>
    <w:rsid w:val="00C64672"/>
    <w:rsid w:val="00C67447"/>
    <w:rsid w:val="00C70697"/>
    <w:rsid w:val="00C707BD"/>
    <w:rsid w:val="00C70D1D"/>
    <w:rsid w:val="00C72093"/>
    <w:rsid w:val="00C72EF4"/>
    <w:rsid w:val="00C7367D"/>
    <w:rsid w:val="00C737A7"/>
    <w:rsid w:val="00C73CFC"/>
    <w:rsid w:val="00C744FE"/>
    <w:rsid w:val="00C75D2F"/>
    <w:rsid w:val="00C7664A"/>
    <w:rsid w:val="00C767BE"/>
    <w:rsid w:val="00C76E3C"/>
    <w:rsid w:val="00C81568"/>
    <w:rsid w:val="00C824A4"/>
    <w:rsid w:val="00C86DC0"/>
    <w:rsid w:val="00C86E86"/>
    <w:rsid w:val="00C90026"/>
    <w:rsid w:val="00C9027A"/>
    <w:rsid w:val="00C9068E"/>
    <w:rsid w:val="00C90BD1"/>
    <w:rsid w:val="00C91B9D"/>
    <w:rsid w:val="00C92049"/>
    <w:rsid w:val="00C92173"/>
    <w:rsid w:val="00C924EB"/>
    <w:rsid w:val="00C93814"/>
    <w:rsid w:val="00C93C4B"/>
    <w:rsid w:val="00C944AB"/>
    <w:rsid w:val="00C952DD"/>
    <w:rsid w:val="00C95B40"/>
    <w:rsid w:val="00CA18B7"/>
    <w:rsid w:val="00CA1ED8"/>
    <w:rsid w:val="00CA6309"/>
    <w:rsid w:val="00CB1F63"/>
    <w:rsid w:val="00CB266A"/>
    <w:rsid w:val="00CB27D1"/>
    <w:rsid w:val="00CB3C81"/>
    <w:rsid w:val="00CB4EEC"/>
    <w:rsid w:val="00CB7170"/>
    <w:rsid w:val="00CC040E"/>
    <w:rsid w:val="00CC111F"/>
    <w:rsid w:val="00CC2011"/>
    <w:rsid w:val="00CC3EA0"/>
    <w:rsid w:val="00CC5F74"/>
    <w:rsid w:val="00CC7B45"/>
    <w:rsid w:val="00CD0CB4"/>
    <w:rsid w:val="00CD1188"/>
    <w:rsid w:val="00CD2ED1"/>
    <w:rsid w:val="00CD337B"/>
    <w:rsid w:val="00CD53F0"/>
    <w:rsid w:val="00CE0424"/>
    <w:rsid w:val="00CE187F"/>
    <w:rsid w:val="00CE267A"/>
    <w:rsid w:val="00CE7561"/>
    <w:rsid w:val="00CF1354"/>
    <w:rsid w:val="00CF3B1F"/>
    <w:rsid w:val="00CF3BF6"/>
    <w:rsid w:val="00CF625B"/>
    <w:rsid w:val="00CF687E"/>
    <w:rsid w:val="00CF7F26"/>
    <w:rsid w:val="00D0106D"/>
    <w:rsid w:val="00D0348A"/>
    <w:rsid w:val="00D0349B"/>
    <w:rsid w:val="00D10249"/>
    <w:rsid w:val="00D10B95"/>
    <w:rsid w:val="00D115C3"/>
    <w:rsid w:val="00D11897"/>
    <w:rsid w:val="00D127CB"/>
    <w:rsid w:val="00D13135"/>
    <w:rsid w:val="00D13609"/>
    <w:rsid w:val="00D13E4E"/>
    <w:rsid w:val="00D16249"/>
    <w:rsid w:val="00D21FA4"/>
    <w:rsid w:val="00D235B8"/>
    <w:rsid w:val="00D239A7"/>
    <w:rsid w:val="00D23F47"/>
    <w:rsid w:val="00D252C8"/>
    <w:rsid w:val="00D357B3"/>
    <w:rsid w:val="00D36E71"/>
    <w:rsid w:val="00D37ABE"/>
    <w:rsid w:val="00D37D87"/>
    <w:rsid w:val="00D37EA4"/>
    <w:rsid w:val="00D40B33"/>
    <w:rsid w:val="00D4140D"/>
    <w:rsid w:val="00D4318F"/>
    <w:rsid w:val="00D438BF"/>
    <w:rsid w:val="00D440F8"/>
    <w:rsid w:val="00D522A7"/>
    <w:rsid w:val="00D52A52"/>
    <w:rsid w:val="00D52C4F"/>
    <w:rsid w:val="00D5322A"/>
    <w:rsid w:val="00D546FF"/>
    <w:rsid w:val="00D55AD5"/>
    <w:rsid w:val="00D576CA"/>
    <w:rsid w:val="00D57B00"/>
    <w:rsid w:val="00D61A09"/>
    <w:rsid w:val="00D61AF5"/>
    <w:rsid w:val="00D6412F"/>
    <w:rsid w:val="00D652B5"/>
    <w:rsid w:val="00D66155"/>
    <w:rsid w:val="00D708B0"/>
    <w:rsid w:val="00D75B82"/>
    <w:rsid w:val="00D76FCF"/>
    <w:rsid w:val="00D77B1D"/>
    <w:rsid w:val="00D8021F"/>
    <w:rsid w:val="00D80383"/>
    <w:rsid w:val="00D81978"/>
    <w:rsid w:val="00D81E5C"/>
    <w:rsid w:val="00D823C6"/>
    <w:rsid w:val="00D8327F"/>
    <w:rsid w:val="00D83A50"/>
    <w:rsid w:val="00D844AF"/>
    <w:rsid w:val="00D84692"/>
    <w:rsid w:val="00D84994"/>
    <w:rsid w:val="00D84A9B"/>
    <w:rsid w:val="00D86CA3"/>
    <w:rsid w:val="00D871CE"/>
    <w:rsid w:val="00D87D7E"/>
    <w:rsid w:val="00D90ABA"/>
    <w:rsid w:val="00D9143E"/>
    <w:rsid w:val="00D9196D"/>
    <w:rsid w:val="00D92601"/>
    <w:rsid w:val="00D92982"/>
    <w:rsid w:val="00D97713"/>
    <w:rsid w:val="00DA106E"/>
    <w:rsid w:val="00DA305E"/>
    <w:rsid w:val="00DA5417"/>
    <w:rsid w:val="00DA56E8"/>
    <w:rsid w:val="00DA60AA"/>
    <w:rsid w:val="00DB0A9F"/>
    <w:rsid w:val="00DB1547"/>
    <w:rsid w:val="00DB2E1F"/>
    <w:rsid w:val="00DB377D"/>
    <w:rsid w:val="00DB45C3"/>
    <w:rsid w:val="00DB7305"/>
    <w:rsid w:val="00DB7EFE"/>
    <w:rsid w:val="00DC2437"/>
    <w:rsid w:val="00DC2D36"/>
    <w:rsid w:val="00DC3446"/>
    <w:rsid w:val="00DC3FD4"/>
    <w:rsid w:val="00DC53EF"/>
    <w:rsid w:val="00DD2B28"/>
    <w:rsid w:val="00DE47FD"/>
    <w:rsid w:val="00DE5608"/>
    <w:rsid w:val="00DE58D0"/>
    <w:rsid w:val="00DE654F"/>
    <w:rsid w:val="00DF0B6E"/>
    <w:rsid w:val="00DF15E0"/>
    <w:rsid w:val="00DF1839"/>
    <w:rsid w:val="00DF37A0"/>
    <w:rsid w:val="00DF393F"/>
    <w:rsid w:val="00DF7C2F"/>
    <w:rsid w:val="00DF7E65"/>
    <w:rsid w:val="00E00CFB"/>
    <w:rsid w:val="00E029A5"/>
    <w:rsid w:val="00E05756"/>
    <w:rsid w:val="00E05DFD"/>
    <w:rsid w:val="00E06236"/>
    <w:rsid w:val="00E06B40"/>
    <w:rsid w:val="00E102C2"/>
    <w:rsid w:val="00E110E7"/>
    <w:rsid w:val="00E11B20"/>
    <w:rsid w:val="00E11FBD"/>
    <w:rsid w:val="00E17FA2"/>
    <w:rsid w:val="00E22330"/>
    <w:rsid w:val="00E22FFB"/>
    <w:rsid w:val="00E30B5A"/>
    <w:rsid w:val="00E3123D"/>
    <w:rsid w:val="00E31461"/>
    <w:rsid w:val="00E31D43"/>
    <w:rsid w:val="00E32608"/>
    <w:rsid w:val="00E34188"/>
    <w:rsid w:val="00E34B6E"/>
    <w:rsid w:val="00E35559"/>
    <w:rsid w:val="00E3659A"/>
    <w:rsid w:val="00E36AC5"/>
    <w:rsid w:val="00E36EF6"/>
    <w:rsid w:val="00E3723A"/>
    <w:rsid w:val="00E37860"/>
    <w:rsid w:val="00E40BDD"/>
    <w:rsid w:val="00E446F1"/>
    <w:rsid w:val="00E46886"/>
    <w:rsid w:val="00E47AEF"/>
    <w:rsid w:val="00E5398E"/>
    <w:rsid w:val="00E53B75"/>
    <w:rsid w:val="00E54E3B"/>
    <w:rsid w:val="00E56313"/>
    <w:rsid w:val="00E57565"/>
    <w:rsid w:val="00E619D2"/>
    <w:rsid w:val="00E63838"/>
    <w:rsid w:val="00E64434"/>
    <w:rsid w:val="00E66378"/>
    <w:rsid w:val="00E663B9"/>
    <w:rsid w:val="00E67470"/>
    <w:rsid w:val="00E67C51"/>
    <w:rsid w:val="00E67E0D"/>
    <w:rsid w:val="00E71048"/>
    <w:rsid w:val="00E72EFC"/>
    <w:rsid w:val="00E758EC"/>
    <w:rsid w:val="00E8024E"/>
    <w:rsid w:val="00E80ADA"/>
    <w:rsid w:val="00E8234C"/>
    <w:rsid w:val="00E83AA9"/>
    <w:rsid w:val="00E848DC"/>
    <w:rsid w:val="00E85928"/>
    <w:rsid w:val="00E87822"/>
    <w:rsid w:val="00E90395"/>
    <w:rsid w:val="00E90E49"/>
    <w:rsid w:val="00E917F9"/>
    <w:rsid w:val="00E9291C"/>
    <w:rsid w:val="00E93FFE"/>
    <w:rsid w:val="00E94F8A"/>
    <w:rsid w:val="00E95EEC"/>
    <w:rsid w:val="00EA7A41"/>
    <w:rsid w:val="00EB077B"/>
    <w:rsid w:val="00EB4382"/>
    <w:rsid w:val="00EB4CBD"/>
    <w:rsid w:val="00EB4EA2"/>
    <w:rsid w:val="00EB772D"/>
    <w:rsid w:val="00EC24D5"/>
    <w:rsid w:val="00EC27C6"/>
    <w:rsid w:val="00EC4207"/>
    <w:rsid w:val="00EC5653"/>
    <w:rsid w:val="00EC71CE"/>
    <w:rsid w:val="00ED1006"/>
    <w:rsid w:val="00ED226C"/>
    <w:rsid w:val="00ED24B3"/>
    <w:rsid w:val="00ED7F1A"/>
    <w:rsid w:val="00EE0596"/>
    <w:rsid w:val="00EE12F2"/>
    <w:rsid w:val="00EE24F7"/>
    <w:rsid w:val="00EE3166"/>
    <w:rsid w:val="00EF0D59"/>
    <w:rsid w:val="00EF18FE"/>
    <w:rsid w:val="00EF3360"/>
    <w:rsid w:val="00EF449A"/>
    <w:rsid w:val="00EF51CD"/>
    <w:rsid w:val="00EF5787"/>
    <w:rsid w:val="00EF60D0"/>
    <w:rsid w:val="00F01D2F"/>
    <w:rsid w:val="00F0528D"/>
    <w:rsid w:val="00F06C67"/>
    <w:rsid w:val="00F06DFD"/>
    <w:rsid w:val="00F071D1"/>
    <w:rsid w:val="00F07533"/>
    <w:rsid w:val="00F1050E"/>
    <w:rsid w:val="00F10629"/>
    <w:rsid w:val="00F10DD0"/>
    <w:rsid w:val="00F138A8"/>
    <w:rsid w:val="00F143B3"/>
    <w:rsid w:val="00F15FA5"/>
    <w:rsid w:val="00F209B7"/>
    <w:rsid w:val="00F20F5C"/>
    <w:rsid w:val="00F21888"/>
    <w:rsid w:val="00F2280A"/>
    <w:rsid w:val="00F2291F"/>
    <w:rsid w:val="00F2376F"/>
    <w:rsid w:val="00F243D8"/>
    <w:rsid w:val="00F30828"/>
    <w:rsid w:val="00F313D6"/>
    <w:rsid w:val="00F3534D"/>
    <w:rsid w:val="00F36502"/>
    <w:rsid w:val="00F36738"/>
    <w:rsid w:val="00F40F0C"/>
    <w:rsid w:val="00F4179B"/>
    <w:rsid w:val="00F46AA8"/>
    <w:rsid w:val="00F4766C"/>
    <w:rsid w:val="00F5060E"/>
    <w:rsid w:val="00F507D1"/>
    <w:rsid w:val="00F519CE"/>
    <w:rsid w:val="00F51ADA"/>
    <w:rsid w:val="00F557F8"/>
    <w:rsid w:val="00F56525"/>
    <w:rsid w:val="00F60203"/>
    <w:rsid w:val="00F607C5"/>
    <w:rsid w:val="00F60DEA"/>
    <w:rsid w:val="00F6302A"/>
    <w:rsid w:val="00F63950"/>
    <w:rsid w:val="00F64C2B"/>
    <w:rsid w:val="00F651BE"/>
    <w:rsid w:val="00F65425"/>
    <w:rsid w:val="00F67F53"/>
    <w:rsid w:val="00F703BE"/>
    <w:rsid w:val="00F71F69"/>
    <w:rsid w:val="00F72B72"/>
    <w:rsid w:val="00F74BB9"/>
    <w:rsid w:val="00F75582"/>
    <w:rsid w:val="00F75AC6"/>
    <w:rsid w:val="00F76EFA"/>
    <w:rsid w:val="00F804BE"/>
    <w:rsid w:val="00F817CE"/>
    <w:rsid w:val="00F83DF5"/>
    <w:rsid w:val="00F8456C"/>
    <w:rsid w:val="00F859D8"/>
    <w:rsid w:val="00F868F5"/>
    <w:rsid w:val="00F9056A"/>
    <w:rsid w:val="00F90F8D"/>
    <w:rsid w:val="00F92782"/>
    <w:rsid w:val="00F93AA9"/>
    <w:rsid w:val="00F940F3"/>
    <w:rsid w:val="00F96985"/>
    <w:rsid w:val="00F97838"/>
    <w:rsid w:val="00F97A7D"/>
    <w:rsid w:val="00FA13ED"/>
    <w:rsid w:val="00FA2BB3"/>
    <w:rsid w:val="00FA7003"/>
    <w:rsid w:val="00FB00FE"/>
    <w:rsid w:val="00FB4B5B"/>
    <w:rsid w:val="00FB4C80"/>
    <w:rsid w:val="00FB4F40"/>
    <w:rsid w:val="00FB6A6A"/>
    <w:rsid w:val="00FC2C88"/>
    <w:rsid w:val="00FC7429"/>
    <w:rsid w:val="00FD07F6"/>
    <w:rsid w:val="00FD15F4"/>
    <w:rsid w:val="00FD1EC8"/>
    <w:rsid w:val="00FD1EDC"/>
    <w:rsid w:val="00FD47ED"/>
    <w:rsid w:val="00FD5F39"/>
    <w:rsid w:val="00FD74DB"/>
    <w:rsid w:val="00FD7660"/>
    <w:rsid w:val="00FE0655"/>
    <w:rsid w:val="00FE2365"/>
    <w:rsid w:val="00FE2AFF"/>
    <w:rsid w:val="00FE37D7"/>
    <w:rsid w:val="00FE4C7B"/>
    <w:rsid w:val="00FE5124"/>
    <w:rsid w:val="00FE7336"/>
    <w:rsid w:val="00FE787C"/>
    <w:rsid w:val="00FF0F88"/>
    <w:rsid w:val="00FF3C99"/>
    <w:rsid w:val="00FF45A5"/>
    <w:rsid w:val="00FF5247"/>
    <w:rsid w:val="00FF5C91"/>
    <w:rsid w:val="00FF62EB"/>
    <w:rsid w:val="019FD75A"/>
    <w:rsid w:val="0206F6F2"/>
    <w:rsid w:val="04074645"/>
    <w:rsid w:val="06382748"/>
    <w:rsid w:val="07115418"/>
    <w:rsid w:val="07DBD49D"/>
    <w:rsid w:val="08470BFF"/>
    <w:rsid w:val="09DF8FC0"/>
    <w:rsid w:val="09F95766"/>
    <w:rsid w:val="0A9289C1"/>
    <w:rsid w:val="0BDC0C5C"/>
    <w:rsid w:val="0CE72C2C"/>
    <w:rsid w:val="0E7CC45C"/>
    <w:rsid w:val="11E54884"/>
    <w:rsid w:val="134CB025"/>
    <w:rsid w:val="139DDCC7"/>
    <w:rsid w:val="1543C4C2"/>
    <w:rsid w:val="168109C3"/>
    <w:rsid w:val="174817B8"/>
    <w:rsid w:val="18ED2D9F"/>
    <w:rsid w:val="1A1402E5"/>
    <w:rsid w:val="1A29E390"/>
    <w:rsid w:val="1A98074D"/>
    <w:rsid w:val="1ABE8B18"/>
    <w:rsid w:val="1ACE2D1F"/>
    <w:rsid w:val="1B94999D"/>
    <w:rsid w:val="1BC98F3D"/>
    <w:rsid w:val="1C34648E"/>
    <w:rsid w:val="1D459D5B"/>
    <w:rsid w:val="1D84F9C7"/>
    <w:rsid w:val="1FB48E8F"/>
    <w:rsid w:val="1FDD6CE1"/>
    <w:rsid w:val="203F788C"/>
    <w:rsid w:val="222D719F"/>
    <w:rsid w:val="2517DF27"/>
    <w:rsid w:val="255A53AE"/>
    <w:rsid w:val="2759266B"/>
    <w:rsid w:val="29438590"/>
    <w:rsid w:val="2B17A200"/>
    <w:rsid w:val="2C41D66D"/>
    <w:rsid w:val="2CF75706"/>
    <w:rsid w:val="303E5B24"/>
    <w:rsid w:val="31DC34B8"/>
    <w:rsid w:val="34E214CB"/>
    <w:rsid w:val="3563E33A"/>
    <w:rsid w:val="35D46A4E"/>
    <w:rsid w:val="37544241"/>
    <w:rsid w:val="3BA20C88"/>
    <w:rsid w:val="3C6693DE"/>
    <w:rsid w:val="3CA7D8B8"/>
    <w:rsid w:val="3D768697"/>
    <w:rsid w:val="3DF38EC1"/>
    <w:rsid w:val="3EC44B38"/>
    <w:rsid w:val="3FE54F91"/>
    <w:rsid w:val="40BBFF4D"/>
    <w:rsid w:val="41219D53"/>
    <w:rsid w:val="41CE5056"/>
    <w:rsid w:val="4341CBEC"/>
    <w:rsid w:val="4669B379"/>
    <w:rsid w:val="4746593D"/>
    <w:rsid w:val="491E6F1C"/>
    <w:rsid w:val="4BDA324F"/>
    <w:rsid w:val="4C47E4C4"/>
    <w:rsid w:val="4E355364"/>
    <w:rsid w:val="4F981CE6"/>
    <w:rsid w:val="4FFEAA0A"/>
    <w:rsid w:val="500A8E57"/>
    <w:rsid w:val="52756071"/>
    <w:rsid w:val="5288AB0F"/>
    <w:rsid w:val="52F41F9E"/>
    <w:rsid w:val="54F7B10A"/>
    <w:rsid w:val="562FA127"/>
    <w:rsid w:val="56E3B3D5"/>
    <w:rsid w:val="59CA792B"/>
    <w:rsid w:val="5A04CFE2"/>
    <w:rsid w:val="5AFFE85A"/>
    <w:rsid w:val="5B59D50D"/>
    <w:rsid w:val="5BCA67BD"/>
    <w:rsid w:val="5C2441FE"/>
    <w:rsid w:val="5D698533"/>
    <w:rsid w:val="5F07B93E"/>
    <w:rsid w:val="606DDB6E"/>
    <w:rsid w:val="60BE4395"/>
    <w:rsid w:val="612361EB"/>
    <w:rsid w:val="614EE67C"/>
    <w:rsid w:val="6454343B"/>
    <w:rsid w:val="66A303C9"/>
    <w:rsid w:val="69619775"/>
    <w:rsid w:val="6AC7FC7C"/>
    <w:rsid w:val="6B5838B6"/>
    <w:rsid w:val="6BCB5084"/>
    <w:rsid w:val="6E09E803"/>
    <w:rsid w:val="70CFE693"/>
    <w:rsid w:val="71D2D5F4"/>
    <w:rsid w:val="71D95721"/>
    <w:rsid w:val="73681A90"/>
    <w:rsid w:val="7394738A"/>
    <w:rsid w:val="7395515E"/>
    <w:rsid w:val="75024544"/>
    <w:rsid w:val="75198DF4"/>
    <w:rsid w:val="76A717DB"/>
    <w:rsid w:val="7804F169"/>
    <w:rsid w:val="78142FE5"/>
    <w:rsid w:val="79405E22"/>
    <w:rsid w:val="7948399A"/>
    <w:rsid w:val="79F21E83"/>
    <w:rsid w:val="7D0D2ED6"/>
    <w:rsid w:val="7DE77EBA"/>
    <w:rsid w:val="7EE90D06"/>
    <w:rsid w:val="7F0AB812"/>
    <w:rsid w:val="7F3085BA"/>
    <w:rsid w:val="7F88C326"/>
    <w:rsid w:val="7FBEE23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EA349A"/>
  <w15:chartTrackingRefBased/>
  <w15:docId w15:val="{4B049702-3EB4-44B7-BEDB-2731A74EC6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4"/>
      </w:numPr>
    </w:pPr>
  </w:style>
  <w:style w:type="paragraph" w:styleId="ListNumber">
    <w:name w:val="List Number"/>
    <w:basedOn w:val="List"/>
    <w:rsid w:val="003A70A4"/>
    <w:pPr>
      <w:numPr>
        <w:numId w:val="23"/>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9"/>
      </w:numPr>
    </w:pPr>
  </w:style>
  <w:style w:type="paragraph" w:styleId="ListBullet">
    <w:name w:val="List Bullet"/>
    <w:basedOn w:val="List"/>
    <w:rsid w:val="003A70A4"/>
    <w:pPr>
      <w:numPr>
        <w:numId w:val="18"/>
      </w:numPr>
    </w:pPr>
    <w:rPr>
      <w:lang w:eastAsia="ja-JP"/>
    </w:rPr>
  </w:style>
  <w:style w:type="paragraph" w:styleId="ListBullet3">
    <w:name w:val="List Bullet 3"/>
    <w:basedOn w:val="ListBullet2"/>
    <w:rsid w:val="008D00A5"/>
    <w:pPr>
      <w:numPr>
        <w:numId w:val="20"/>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21"/>
      </w:numPr>
    </w:pPr>
  </w:style>
  <w:style w:type="paragraph" w:styleId="ListBullet5">
    <w:name w:val="List Bullet 5"/>
    <w:basedOn w:val="ListBullet4"/>
    <w:rsid w:val="008D00A5"/>
    <w:pPr>
      <w:numPr>
        <w:numId w:val="22"/>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4"/>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3"/>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5"/>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6"/>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2"/>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IvDInstructiontextChar">
    <w:name w:val="IvD Instructiontext Char"/>
    <w:link w:val="IvDInstructiontext"/>
    <w:uiPriority w:val="99"/>
    <w:locked/>
    <w:rsid w:val="00982780"/>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982780"/>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i/>
      <w:color w:val="7F7F7F" w:themeColor="text1" w:themeTint="80"/>
      <w:spacing w:val="2"/>
      <w:sz w:val="18"/>
      <w:szCs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163031">
      <w:bodyDiv w:val="1"/>
      <w:marLeft w:val="0"/>
      <w:marRight w:val="0"/>
      <w:marTop w:val="0"/>
      <w:marBottom w:val="0"/>
      <w:divBdr>
        <w:top w:val="none" w:sz="0" w:space="0" w:color="auto"/>
        <w:left w:val="none" w:sz="0" w:space="0" w:color="auto"/>
        <w:bottom w:val="none" w:sz="0" w:space="0" w:color="auto"/>
        <w:right w:val="none" w:sz="0" w:space="0" w:color="auto"/>
      </w:divBdr>
    </w:div>
    <w:div w:id="489761350">
      <w:bodyDiv w:val="1"/>
      <w:marLeft w:val="0"/>
      <w:marRight w:val="0"/>
      <w:marTop w:val="0"/>
      <w:marBottom w:val="0"/>
      <w:divBdr>
        <w:top w:val="none" w:sz="0" w:space="0" w:color="auto"/>
        <w:left w:val="none" w:sz="0" w:space="0" w:color="auto"/>
        <w:bottom w:val="none" w:sz="0" w:space="0" w:color="auto"/>
        <w:right w:val="none" w:sz="0" w:space="0" w:color="auto"/>
      </w:divBdr>
    </w:div>
    <w:div w:id="501699794">
      <w:bodyDiv w:val="1"/>
      <w:marLeft w:val="0"/>
      <w:marRight w:val="0"/>
      <w:marTop w:val="0"/>
      <w:marBottom w:val="0"/>
      <w:divBdr>
        <w:top w:val="none" w:sz="0" w:space="0" w:color="auto"/>
        <w:left w:val="none" w:sz="0" w:space="0" w:color="auto"/>
        <w:bottom w:val="none" w:sz="0" w:space="0" w:color="auto"/>
        <w:right w:val="none" w:sz="0" w:space="0" w:color="auto"/>
      </w:divBdr>
    </w:div>
    <w:div w:id="840120816">
      <w:bodyDiv w:val="1"/>
      <w:marLeft w:val="0"/>
      <w:marRight w:val="0"/>
      <w:marTop w:val="0"/>
      <w:marBottom w:val="0"/>
      <w:divBdr>
        <w:top w:val="none" w:sz="0" w:space="0" w:color="auto"/>
        <w:left w:val="none" w:sz="0" w:space="0" w:color="auto"/>
        <w:bottom w:val="none" w:sz="0" w:space="0" w:color="auto"/>
        <w:right w:val="none" w:sz="0" w:space="0" w:color="auto"/>
      </w:divBdr>
    </w:div>
    <w:div w:id="975063551">
      <w:bodyDiv w:val="1"/>
      <w:marLeft w:val="0"/>
      <w:marRight w:val="0"/>
      <w:marTop w:val="0"/>
      <w:marBottom w:val="0"/>
      <w:divBdr>
        <w:top w:val="none" w:sz="0" w:space="0" w:color="auto"/>
        <w:left w:val="none" w:sz="0" w:space="0" w:color="auto"/>
        <w:bottom w:val="none" w:sz="0" w:space="0" w:color="auto"/>
        <w:right w:val="none" w:sz="0" w:space="0" w:color="auto"/>
      </w:divBdr>
    </w:div>
    <w:div w:id="1061902229">
      <w:bodyDiv w:val="1"/>
      <w:marLeft w:val="0"/>
      <w:marRight w:val="0"/>
      <w:marTop w:val="0"/>
      <w:marBottom w:val="0"/>
      <w:divBdr>
        <w:top w:val="none" w:sz="0" w:space="0" w:color="auto"/>
        <w:left w:val="none" w:sz="0" w:space="0" w:color="auto"/>
        <w:bottom w:val="none" w:sz="0" w:space="0" w:color="auto"/>
        <w:right w:val="none" w:sz="0" w:space="0" w:color="auto"/>
      </w:divBdr>
    </w:div>
    <w:div w:id="1095829588">
      <w:bodyDiv w:val="1"/>
      <w:marLeft w:val="0"/>
      <w:marRight w:val="0"/>
      <w:marTop w:val="0"/>
      <w:marBottom w:val="0"/>
      <w:divBdr>
        <w:top w:val="none" w:sz="0" w:space="0" w:color="auto"/>
        <w:left w:val="none" w:sz="0" w:space="0" w:color="auto"/>
        <w:bottom w:val="none" w:sz="0" w:space="0" w:color="auto"/>
        <w:right w:val="none" w:sz="0" w:space="0" w:color="auto"/>
      </w:divBdr>
    </w:div>
    <w:div w:id="1255746852">
      <w:bodyDiv w:val="1"/>
      <w:marLeft w:val="0"/>
      <w:marRight w:val="0"/>
      <w:marTop w:val="0"/>
      <w:marBottom w:val="0"/>
      <w:divBdr>
        <w:top w:val="none" w:sz="0" w:space="0" w:color="auto"/>
        <w:left w:val="none" w:sz="0" w:space="0" w:color="auto"/>
        <w:bottom w:val="none" w:sz="0" w:space="0" w:color="auto"/>
        <w:right w:val="none" w:sz="0" w:space="0" w:color="auto"/>
      </w:divBdr>
    </w:div>
    <w:div w:id="1397246739">
      <w:bodyDiv w:val="1"/>
      <w:marLeft w:val="0"/>
      <w:marRight w:val="0"/>
      <w:marTop w:val="0"/>
      <w:marBottom w:val="0"/>
      <w:divBdr>
        <w:top w:val="none" w:sz="0" w:space="0" w:color="auto"/>
        <w:left w:val="none" w:sz="0" w:space="0" w:color="auto"/>
        <w:bottom w:val="none" w:sz="0" w:space="0" w:color="auto"/>
        <w:right w:val="none" w:sz="0" w:space="0" w:color="auto"/>
      </w:divBdr>
    </w:div>
    <w:div w:id="1734766524">
      <w:bodyDiv w:val="1"/>
      <w:marLeft w:val="0"/>
      <w:marRight w:val="0"/>
      <w:marTop w:val="0"/>
      <w:marBottom w:val="0"/>
      <w:divBdr>
        <w:top w:val="none" w:sz="0" w:space="0" w:color="auto"/>
        <w:left w:val="none" w:sz="0" w:space="0" w:color="auto"/>
        <w:bottom w:val="none" w:sz="0" w:space="0" w:color="auto"/>
        <w:right w:val="none" w:sz="0" w:space="0" w:color="auto"/>
      </w:divBdr>
    </w:div>
    <w:div w:id="1783106080">
      <w:bodyDiv w:val="1"/>
      <w:marLeft w:val="0"/>
      <w:marRight w:val="0"/>
      <w:marTop w:val="0"/>
      <w:marBottom w:val="0"/>
      <w:divBdr>
        <w:top w:val="none" w:sz="0" w:space="0" w:color="auto"/>
        <w:left w:val="none" w:sz="0" w:space="0" w:color="auto"/>
        <w:bottom w:val="none" w:sz="0" w:space="0" w:color="auto"/>
        <w:right w:val="none" w:sz="0" w:space="0" w:color="auto"/>
      </w:divBdr>
    </w:div>
    <w:div w:id="2075854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sshr\Downloads\Ry-xxxxxx%20Contribution%20Template%20(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FDE626-51B8-4D1A-B1EA-4E13027AE6E7}">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9b239327-9e80-40e4-b1b7-4394fed77a33"/>
    <ds:schemaRef ds:uri="2f282d3b-eb4a-4b09-b61f-b9593442e286"/>
    <ds:schemaRef ds:uri="http://www.w3.org/XML/1998/namespace"/>
    <ds:schemaRef ds:uri="http://purl.org/dc/dcmitype/"/>
  </ds:schemaRefs>
</ds:datastoreItem>
</file>

<file path=customXml/itemProps2.xml><?xml version="1.0" encoding="utf-8"?>
<ds:datastoreItem xmlns:ds="http://schemas.openxmlformats.org/officeDocument/2006/customXml" ds:itemID="{FE6EF77D-817F-46C1-9666-C0B0513982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4.xml><?xml version="1.0" encoding="utf-8"?>
<ds:datastoreItem xmlns:ds="http://schemas.openxmlformats.org/officeDocument/2006/customXml" ds:itemID="{C975EB76-AFE9-431F-8EFF-28B6206F1A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 (2)</Template>
  <TotalTime>15</TotalTime>
  <Pages>5</Pages>
  <Words>2559</Words>
  <Characters>13922</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16449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cp:lastModifiedBy>
  <cp:revision>13</cp:revision>
  <cp:lastPrinted>2008-02-01T19:09:00Z</cp:lastPrinted>
  <dcterms:created xsi:type="dcterms:W3CDTF">2020-08-06T10:45:00Z</dcterms:created>
  <dcterms:modified xsi:type="dcterms:W3CDTF">2020-08-06T17:06:00Z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